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A3EC" w14:textId="77777777" w:rsidR="00985134" w:rsidRPr="0047079F" w:rsidRDefault="00985134" w:rsidP="00985134">
      <w:pPr>
        <w:tabs>
          <w:tab w:val="center" w:pos="4419"/>
        </w:tabs>
        <w:jc w:val="center"/>
        <w:rPr>
          <w:b/>
          <w:color w:val="002060"/>
          <w:sz w:val="28"/>
          <w:szCs w:val="28"/>
        </w:rPr>
      </w:pPr>
      <w:r w:rsidRPr="0047079F">
        <w:rPr>
          <w:b/>
          <w:color w:val="002060"/>
          <w:sz w:val="28"/>
          <w:szCs w:val="28"/>
        </w:rPr>
        <w:t xml:space="preserve">FICHA TÉCNICA </w:t>
      </w:r>
    </w:p>
    <w:p w14:paraId="592E6907" w14:textId="77777777" w:rsidR="00985134" w:rsidRPr="0047079F" w:rsidRDefault="00985134" w:rsidP="00985134">
      <w:pPr>
        <w:tabs>
          <w:tab w:val="center" w:pos="4419"/>
        </w:tabs>
        <w:jc w:val="center"/>
        <w:rPr>
          <w:b/>
          <w:color w:val="0000FF"/>
          <w:sz w:val="24"/>
        </w:rPr>
      </w:pPr>
      <w:r w:rsidRPr="0047079F">
        <w:rPr>
          <w:b/>
          <w:color w:val="0000FF"/>
          <w:sz w:val="24"/>
        </w:rPr>
        <w:t>CONFITURAS, JALEAS Y MERMELADAS, PURÉS Y PASTAS DE FRUTAS U OTROS FRUTOS, OBTENIDOS POR COCCIÓN, INCLUSO CON ADICIÓN DE AZÚCAR U OTRO EDULCORANTE</w:t>
      </w:r>
    </w:p>
    <w:p w14:paraId="648018A4" w14:textId="77777777" w:rsidR="00985134" w:rsidRDefault="00985134" w:rsidP="00985134">
      <w:pPr>
        <w:tabs>
          <w:tab w:val="center" w:pos="4419"/>
        </w:tabs>
        <w:jc w:val="center"/>
        <w:rPr>
          <w:b/>
          <w:color w:val="0000FF"/>
        </w:rPr>
      </w:pPr>
      <w:r w:rsidRPr="00CE4D49">
        <w:rPr>
          <w:b/>
          <w:color w:val="0000FF"/>
        </w:rPr>
        <w:t>(Partida arancelaria 2007)</w:t>
      </w:r>
    </w:p>
    <w:p w14:paraId="507AB798" w14:textId="77777777" w:rsidR="00F822B8" w:rsidRDefault="001E2CFC" w:rsidP="0099382C">
      <w:pPr>
        <w:tabs>
          <w:tab w:val="center" w:pos="4419"/>
        </w:tabs>
        <w:jc w:val="center"/>
        <w:rPr>
          <w:b/>
          <w:color w:val="002060"/>
          <w:sz w:val="28"/>
          <w:szCs w:val="28"/>
        </w:rPr>
      </w:pPr>
      <w:r>
        <w:rPr>
          <w:noProof/>
          <w:lang w:eastAsia="es-SV"/>
        </w:rPr>
        <w:drawing>
          <wp:anchor distT="0" distB="0" distL="114300" distR="114300" simplePos="0" relativeHeight="251697152" behindDoc="0" locked="0" layoutInCell="1" allowOverlap="1" wp14:anchorId="101999DE" wp14:editId="41308F4C">
            <wp:simplePos x="0" y="0"/>
            <wp:positionH relativeFrom="column">
              <wp:posOffset>3200400</wp:posOffset>
            </wp:positionH>
            <wp:positionV relativeFrom="paragraph">
              <wp:posOffset>271145</wp:posOffset>
            </wp:positionV>
            <wp:extent cx="2038350" cy="1247775"/>
            <wp:effectExtent l="0" t="0" r="0" b="0"/>
            <wp:wrapSquare wrapText="bothSides"/>
            <wp:docPr id="5" name="Imagen 5" descr="http://t3.gstatic.com/images?q=tbn:ANd9GcShOIXt3Ai8Zsp7wPZgBvn0lZ6rb8hU4dGE27A1tstDn3tT5dfP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ShOIXt3Ai8Zsp7wPZgBvn0lZ6rb8hU4dGE27A1tstDn3tT5dfPl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441">
        <w:rPr>
          <w:noProof/>
          <w:lang w:eastAsia="es-SV"/>
        </w:rPr>
        <w:drawing>
          <wp:anchor distT="0" distB="0" distL="114300" distR="114300" simplePos="0" relativeHeight="251696128" behindDoc="0" locked="0" layoutInCell="1" allowOverlap="1" wp14:anchorId="7EF6328B" wp14:editId="45FDF9D4">
            <wp:simplePos x="0" y="0"/>
            <wp:positionH relativeFrom="column">
              <wp:posOffset>758190</wp:posOffset>
            </wp:positionH>
            <wp:positionV relativeFrom="paragraph">
              <wp:posOffset>33020</wp:posOffset>
            </wp:positionV>
            <wp:extent cx="2457450" cy="1695450"/>
            <wp:effectExtent l="0" t="0" r="0" b="0"/>
            <wp:wrapSquare wrapText="bothSides"/>
            <wp:docPr id="3" name="Imagen 3" descr="http://t0.gstatic.com/images?q=tbn:ANd9GcQMHHjmkKmWUlrboaLhaamobgTbiuQ6KxkjxVN6db2FR57mJV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MHHjmkKmWUlrboaLhaamobgTbiuQ6KxkjxVN6db2FR57mJV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22880" w14:textId="77777777" w:rsidR="00F822B8" w:rsidRDefault="00F822B8" w:rsidP="0099382C">
      <w:pPr>
        <w:tabs>
          <w:tab w:val="center" w:pos="4419"/>
        </w:tabs>
        <w:jc w:val="center"/>
        <w:rPr>
          <w:b/>
          <w:color w:val="002060"/>
          <w:sz w:val="28"/>
          <w:szCs w:val="28"/>
        </w:rPr>
      </w:pPr>
    </w:p>
    <w:p w14:paraId="153867A8" w14:textId="77777777" w:rsidR="00921C7E" w:rsidRDefault="00921C7E" w:rsidP="00614134">
      <w:pPr>
        <w:tabs>
          <w:tab w:val="center" w:pos="4419"/>
        </w:tabs>
        <w:jc w:val="both"/>
        <w:rPr>
          <w:sz w:val="18"/>
          <w:szCs w:val="18"/>
        </w:rPr>
      </w:pPr>
    </w:p>
    <w:p w14:paraId="2FED5181" w14:textId="77777777" w:rsidR="00F503BD" w:rsidRDefault="00F503BD" w:rsidP="00614134">
      <w:pPr>
        <w:tabs>
          <w:tab w:val="center" w:pos="4419"/>
        </w:tabs>
        <w:jc w:val="both"/>
        <w:rPr>
          <w:sz w:val="18"/>
          <w:szCs w:val="18"/>
        </w:rPr>
      </w:pPr>
    </w:p>
    <w:p w14:paraId="3E5C818E" w14:textId="77777777" w:rsidR="008D3F1A" w:rsidRDefault="008D3F1A" w:rsidP="00BA4441">
      <w:pPr>
        <w:pStyle w:val="Prrafodelista"/>
        <w:tabs>
          <w:tab w:val="center" w:pos="4419"/>
        </w:tabs>
        <w:jc w:val="both"/>
        <w:rPr>
          <w:sz w:val="18"/>
          <w:szCs w:val="18"/>
        </w:rPr>
      </w:pPr>
    </w:p>
    <w:p w14:paraId="7DE2E732" w14:textId="77777777" w:rsidR="008D3F1A" w:rsidRDefault="008D3F1A" w:rsidP="00BA4441">
      <w:pPr>
        <w:pStyle w:val="Prrafodelista"/>
        <w:tabs>
          <w:tab w:val="center" w:pos="4419"/>
        </w:tabs>
        <w:jc w:val="both"/>
        <w:rPr>
          <w:sz w:val="18"/>
          <w:szCs w:val="18"/>
        </w:rPr>
      </w:pPr>
    </w:p>
    <w:p w14:paraId="04CC555D" w14:textId="77777777" w:rsidR="008D3F1A" w:rsidRDefault="008D3F1A" w:rsidP="00BA4441">
      <w:pPr>
        <w:pStyle w:val="Prrafodelista"/>
        <w:tabs>
          <w:tab w:val="center" w:pos="4419"/>
        </w:tabs>
        <w:jc w:val="both"/>
        <w:rPr>
          <w:sz w:val="18"/>
          <w:szCs w:val="18"/>
        </w:rPr>
      </w:pPr>
    </w:p>
    <w:p w14:paraId="2DF38F5A" w14:textId="77777777" w:rsidR="008D3F1A" w:rsidRDefault="008D3F1A" w:rsidP="00BA4441">
      <w:pPr>
        <w:pStyle w:val="Prrafodelista"/>
        <w:tabs>
          <w:tab w:val="center" w:pos="4419"/>
        </w:tabs>
        <w:jc w:val="both"/>
        <w:rPr>
          <w:sz w:val="18"/>
          <w:szCs w:val="18"/>
        </w:rPr>
      </w:pPr>
    </w:p>
    <w:p w14:paraId="68173A09" w14:textId="77777777" w:rsidR="00985134" w:rsidRPr="005C66F9" w:rsidRDefault="00985134" w:rsidP="00985134">
      <w:pPr>
        <w:pStyle w:val="Prrafodelista"/>
        <w:tabs>
          <w:tab w:val="center" w:pos="4419"/>
        </w:tabs>
        <w:ind w:left="0"/>
        <w:jc w:val="both"/>
        <w:rPr>
          <w:sz w:val="18"/>
          <w:szCs w:val="18"/>
        </w:rPr>
      </w:pPr>
      <w:r w:rsidRPr="006301B0">
        <w:rPr>
          <w:sz w:val="20"/>
          <w:szCs w:val="20"/>
        </w:rPr>
        <w:t xml:space="preserve">La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fitosanitarias, de obstáculos técnicos al comercio y de las medidas ambientales</w:t>
      </w:r>
      <w:r>
        <w:rPr>
          <w:sz w:val="20"/>
          <w:szCs w:val="20"/>
        </w:rPr>
        <w:t xml:space="preserve">. </w:t>
      </w:r>
      <w:r w:rsidRPr="005C66F9">
        <w:rPr>
          <w:b/>
          <w:color w:val="FFFFFF" w:themeColor="background1"/>
          <w:sz w:val="24"/>
          <w:szCs w:val="24"/>
        </w:rPr>
        <w:t>T</w:t>
      </w:r>
    </w:p>
    <w:p w14:paraId="5E1A56A4" w14:textId="77777777" w:rsidR="00985134" w:rsidRDefault="00985134" w:rsidP="00985134">
      <w:pPr>
        <w:pStyle w:val="Prrafodelista"/>
        <w:tabs>
          <w:tab w:val="center" w:pos="4419"/>
        </w:tabs>
        <w:jc w:val="both"/>
        <w:rPr>
          <w:sz w:val="18"/>
          <w:szCs w:val="18"/>
        </w:rPr>
      </w:pPr>
    </w:p>
    <w:p w14:paraId="337AB695" w14:textId="77777777" w:rsidR="00985134" w:rsidRDefault="00985134" w:rsidP="00985134">
      <w:pPr>
        <w:pStyle w:val="Prrafodelista"/>
        <w:ind w:left="0"/>
        <w:jc w:val="both"/>
        <w:rPr>
          <w:sz w:val="20"/>
          <w:szCs w:val="20"/>
        </w:rPr>
      </w:pPr>
      <w:r>
        <w:rPr>
          <w:sz w:val="20"/>
          <w:szCs w:val="20"/>
        </w:rPr>
        <w:t>Es relevante mencionar que el azúcar, incluida la orgánica, por ser un producto muy sensible para la Unión Europea tiene un tratamiento complejo debido a que incluye a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w:t>
      </w:r>
    </w:p>
    <w:p w14:paraId="05BB4647" w14:textId="77777777" w:rsidR="00985134" w:rsidRDefault="00985134" w:rsidP="00985134">
      <w:pPr>
        <w:pStyle w:val="Prrafodelista"/>
        <w:ind w:left="0"/>
        <w:jc w:val="both"/>
        <w:rPr>
          <w:sz w:val="20"/>
          <w:szCs w:val="20"/>
        </w:rPr>
      </w:pPr>
    </w:p>
    <w:p w14:paraId="7C83C497" w14:textId="65BB1F5E" w:rsidR="00985134" w:rsidRDefault="00985134" w:rsidP="00985134">
      <w:pPr>
        <w:pStyle w:val="Prrafodelista"/>
        <w:ind w:left="0"/>
        <w:jc w:val="both"/>
        <w:rPr>
          <w:sz w:val="20"/>
          <w:szCs w:val="20"/>
        </w:rPr>
      </w:pPr>
      <w:r>
        <w:rPr>
          <w:sz w:val="20"/>
          <w:szCs w:val="20"/>
        </w:rPr>
        <w:t xml:space="preserve">Por facilidad, en la presente ficha se explica lo relativo únicamente a </w:t>
      </w:r>
      <w:r w:rsidR="00B22B9F" w:rsidRPr="00B22B9F">
        <w:rPr>
          <w:i/>
          <w:color w:val="0000FF"/>
          <w:sz w:val="20"/>
          <w:szCs w:val="20"/>
        </w:rPr>
        <w:t>C</w:t>
      </w:r>
      <w:r w:rsidRPr="00B22B9F">
        <w:rPr>
          <w:i/>
          <w:color w:val="0000FF"/>
          <w:sz w:val="20"/>
          <w:szCs w:val="20"/>
        </w:rPr>
        <w:t>onfituras, jaleas y mermeladas, purés y pastas de frutas u otros frutos, obtenidos por cocción, incluso con adición de azúcar u otro edulcorante</w:t>
      </w:r>
      <w:r w:rsidRPr="00B22B9F">
        <w:rPr>
          <w:i/>
          <w:color w:val="17365D" w:themeColor="text2" w:themeShade="BF"/>
          <w:sz w:val="20"/>
          <w:szCs w:val="20"/>
        </w:rPr>
        <w:t xml:space="preserve"> </w:t>
      </w:r>
      <w:r>
        <w:rPr>
          <w:sz w:val="20"/>
          <w:szCs w:val="20"/>
        </w:rPr>
        <w:t>(2007); los demás productos los podrá consultar en otras fichas técnicas individuales.</w:t>
      </w:r>
    </w:p>
    <w:p w14:paraId="6619DAE6" w14:textId="77777777" w:rsidR="00985134" w:rsidRDefault="00985134" w:rsidP="00985134">
      <w:pPr>
        <w:pStyle w:val="Prrafodelista"/>
        <w:ind w:left="0"/>
        <w:jc w:val="both"/>
        <w:rPr>
          <w:sz w:val="20"/>
          <w:szCs w:val="20"/>
        </w:rPr>
      </w:pPr>
    </w:p>
    <w:p w14:paraId="6539A0F4" w14:textId="77777777" w:rsidR="0026745B" w:rsidRDefault="0026745B" w:rsidP="00BA4441">
      <w:pPr>
        <w:pStyle w:val="Prrafodelista"/>
        <w:tabs>
          <w:tab w:val="center" w:pos="4419"/>
        </w:tabs>
        <w:jc w:val="both"/>
        <w:rPr>
          <w:sz w:val="18"/>
          <w:szCs w:val="18"/>
        </w:rPr>
      </w:pPr>
    </w:p>
    <w:p w14:paraId="6EE092F2" w14:textId="77777777" w:rsidR="008D3F1A" w:rsidRPr="00BA4441" w:rsidRDefault="008D3F1A" w:rsidP="00BA4441">
      <w:pPr>
        <w:pStyle w:val="Prrafodelista"/>
        <w:tabs>
          <w:tab w:val="center" w:pos="4419"/>
        </w:tabs>
        <w:jc w:val="both"/>
        <w:rPr>
          <w:sz w:val="18"/>
          <w:szCs w:val="18"/>
        </w:rPr>
      </w:pPr>
    </w:p>
    <w:p w14:paraId="387233BE" w14:textId="77777777" w:rsidR="00614134" w:rsidRDefault="00614134" w:rsidP="000305A1">
      <w:pPr>
        <w:pStyle w:val="Prrafodelista"/>
        <w:numPr>
          <w:ilvl w:val="0"/>
          <w:numId w:val="10"/>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NACIONAL Y ACCESO DE LAS MERCANCIAS AL MERCADO</w:t>
      </w:r>
    </w:p>
    <w:p w14:paraId="1037D42C" w14:textId="77777777" w:rsidR="00614134" w:rsidRPr="00B114E3" w:rsidRDefault="00614134" w:rsidP="00614134">
      <w:pPr>
        <w:shd w:val="clear" w:color="auto" w:fill="002060"/>
        <w:spacing w:after="0" w:line="240" w:lineRule="auto"/>
        <w:jc w:val="both"/>
        <w:rPr>
          <w:b/>
          <w:color w:val="FFFFFF" w:themeColor="background1"/>
          <w:sz w:val="24"/>
          <w:szCs w:val="24"/>
        </w:rPr>
      </w:pPr>
    </w:p>
    <w:p w14:paraId="48D34EC9" w14:textId="395BAA7D" w:rsidR="00614134" w:rsidRPr="00516572" w:rsidRDefault="0047079F" w:rsidP="00614134">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99200" behindDoc="0" locked="0" layoutInCell="1" allowOverlap="1" wp14:anchorId="3B661341" wp14:editId="0FF179BA">
                <wp:simplePos x="0" y="0"/>
                <wp:positionH relativeFrom="column">
                  <wp:posOffset>-34061</wp:posOffset>
                </wp:positionH>
                <wp:positionV relativeFrom="paragraph">
                  <wp:posOffset>64033</wp:posOffset>
                </wp:positionV>
                <wp:extent cx="5638800" cy="933908"/>
                <wp:effectExtent l="0" t="57150" r="19050" b="38100"/>
                <wp:wrapNone/>
                <wp:docPr id="6" name="6 Grupo"/>
                <wp:cNvGraphicFramePr/>
                <a:graphic xmlns:a="http://schemas.openxmlformats.org/drawingml/2006/main">
                  <a:graphicData uri="http://schemas.microsoft.com/office/word/2010/wordprocessingGroup">
                    <wpg:wgp>
                      <wpg:cNvGrpSpPr/>
                      <wpg:grpSpPr>
                        <a:xfrm>
                          <a:off x="0" y="0"/>
                          <a:ext cx="5638800" cy="933908"/>
                          <a:chOff x="0" y="0"/>
                          <a:chExt cx="5638800" cy="853758"/>
                        </a:xfrm>
                      </wpg:grpSpPr>
                      <wps:wsp>
                        <wps:cNvPr id="7" name="7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7CE36479" w14:textId="77777777" w:rsidR="00985134" w:rsidRPr="000B7B95" w:rsidRDefault="00985134" w:rsidP="0068696A">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CA6F8DB" w14:textId="77777777" w:rsidR="00985134" w:rsidRPr="00532FDC" w:rsidRDefault="00985134" w:rsidP="0068696A">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661341" id="6 Grupo" o:spid="_x0000_s1026" style="position:absolute;left:0;text-align:left;margin-left:-2.7pt;margin-top:5.05pt;width:444pt;height:73.55pt;z-index:251699200;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">
                <v:rect id="7 Rectángulo" o:spid="_x0000_s1027"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7CE36479" w14:textId="77777777" w:rsidR="00985134" w:rsidRPr="000B7B95" w:rsidRDefault="00985134" w:rsidP="0068696A">
                        <w:pPr>
                          <w:jc w:val="center"/>
                          <w:rPr>
                            <w:b/>
                          </w:rPr>
                        </w:pPr>
                        <w:r>
                          <w:rPr>
                            <w:b/>
                          </w:rPr>
                          <w:t xml:space="preserve">          CLASIFICACIÓN ARANCELARIA Y DESCRIPCIÓN  DEL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1CA6F8DB" w14:textId="77777777" w:rsidR="00985134" w:rsidRPr="00532FDC" w:rsidRDefault="00985134" w:rsidP="0068696A">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6D8254B3" w14:textId="197BB1AB" w:rsidR="0068696A" w:rsidRDefault="0068696A" w:rsidP="0068696A">
      <w:pPr>
        <w:pStyle w:val="Prrafodelista"/>
        <w:ind w:left="360"/>
        <w:jc w:val="both"/>
        <w:rPr>
          <w:b/>
          <w:color w:val="002060"/>
          <w:sz w:val="20"/>
          <w:szCs w:val="20"/>
        </w:rPr>
      </w:pPr>
    </w:p>
    <w:p w14:paraId="3BF85582" w14:textId="77777777" w:rsidR="0068696A" w:rsidRDefault="0068696A" w:rsidP="0068696A">
      <w:pPr>
        <w:pStyle w:val="Prrafodelista"/>
        <w:ind w:left="360"/>
        <w:jc w:val="both"/>
        <w:rPr>
          <w:b/>
          <w:color w:val="002060"/>
          <w:sz w:val="20"/>
          <w:szCs w:val="20"/>
        </w:rPr>
      </w:pPr>
    </w:p>
    <w:p w14:paraId="40F52715" w14:textId="77777777" w:rsidR="0068696A" w:rsidRDefault="0068696A" w:rsidP="0068696A">
      <w:pPr>
        <w:pStyle w:val="Prrafodelista"/>
        <w:ind w:left="360"/>
        <w:jc w:val="both"/>
        <w:rPr>
          <w:b/>
          <w:color w:val="002060"/>
          <w:sz w:val="20"/>
          <w:szCs w:val="20"/>
        </w:rPr>
      </w:pPr>
    </w:p>
    <w:p w14:paraId="17E915B7" w14:textId="77777777" w:rsidR="0068696A" w:rsidRDefault="0068696A" w:rsidP="0068696A">
      <w:pPr>
        <w:pStyle w:val="Prrafodelista"/>
        <w:ind w:left="360"/>
        <w:jc w:val="both"/>
        <w:rPr>
          <w:b/>
          <w:color w:val="002060"/>
          <w:sz w:val="20"/>
          <w:szCs w:val="20"/>
        </w:rPr>
      </w:pPr>
    </w:p>
    <w:p w14:paraId="63F2D316" w14:textId="77777777" w:rsidR="00614134" w:rsidRDefault="00614134" w:rsidP="0068696A">
      <w:pPr>
        <w:pStyle w:val="Prrafodelista"/>
        <w:ind w:left="360"/>
        <w:jc w:val="both"/>
        <w:rPr>
          <w:b/>
          <w:color w:val="002060"/>
          <w:sz w:val="20"/>
          <w:szCs w:val="20"/>
        </w:rPr>
      </w:pPr>
    </w:p>
    <w:p w14:paraId="04A72162" w14:textId="77777777" w:rsidR="00985134" w:rsidRDefault="00985134" w:rsidP="00985134">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Pr="0026745B">
        <w:rPr>
          <w:sz w:val="20"/>
          <w:szCs w:val="20"/>
        </w:rPr>
        <w:t>europeos</w:t>
      </w:r>
      <w:r>
        <w:rPr>
          <w:sz w:val="20"/>
          <w:szCs w:val="20"/>
        </w:rPr>
        <w:t xml:space="preserve"> de su </w:t>
      </w:r>
      <w:r w:rsidRPr="009B3D9D">
        <w:rPr>
          <w:i/>
          <w:sz w:val="20"/>
          <w:szCs w:val="20"/>
        </w:rPr>
        <w:t>Nomenclatura Combinada</w:t>
      </w:r>
      <w:r>
        <w:rPr>
          <w:sz w:val="20"/>
          <w:szCs w:val="20"/>
        </w:rPr>
        <w:t xml:space="preserve"> </w:t>
      </w:r>
      <w:r w:rsidRPr="00F31D28">
        <w:rPr>
          <w:sz w:val="20"/>
          <w:szCs w:val="20"/>
        </w:rPr>
        <w:t>(</w:t>
      </w:r>
      <w:r w:rsidRPr="00F31D28">
        <w:rPr>
          <w:rFonts w:eastAsia="Batang" w:cstheme="minorHAnsi"/>
          <w:noProof/>
          <w:sz w:val="18"/>
          <w:szCs w:val="18"/>
          <w:lang w:val="es-ES" w:eastAsia="zh-CN"/>
        </w:rPr>
        <w:t>NC 2007</w:t>
      </w:r>
      <w:r w:rsidRPr="00795FAB">
        <w:rPr>
          <w:rFonts w:eastAsia="Batang" w:cstheme="minorHAnsi"/>
          <w:noProof/>
          <w:sz w:val="20"/>
          <w:szCs w:val="18"/>
          <w:lang w:val="es-ES" w:eastAsia="zh-CN"/>
        </w:rPr>
        <w:t>, tal como aparece en el AdA</w:t>
      </w:r>
      <w:r w:rsidRPr="00F31D28">
        <w:rPr>
          <w:rFonts w:eastAsia="Batang" w:cstheme="minorHAnsi"/>
          <w:noProof/>
          <w:sz w:val="18"/>
          <w:szCs w:val="18"/>
          <w:lang w:val="es-ES" w:eastAsia="zh-CN"/>
        </w:rPr>
        <w:t>)</w:t>
      </w:r>
      <w:r>
        <w:rPr>
          <w:rFonts w:eastAsia="Batang" w:cstheme="minorHAnsi"/>
          <w:b/>
          <w:noProof/>
          <w:sz w:val="18"/>
          <w:szCs w:val="18"/>
          <w:lang w:val="es-ES" w:eastAsia="zh-CN"/>
        </w:rPr>
        <w:t xml:space="preserve"> </w:t>
      </w:r>
      <w:r>
        <w:rPr>
          <w:sz w:val="20"/>
          <w:szCs w:val="20"/>
        </w:rPr>
        <w:t xml:space="preserve">como siguen. </w:t>
      </w:r>
    </w:p>
    <w:p w14:paraId="1AB861CE" w14:textId="77777777" w:rsidR="00985134" w:rsidRDefault="00985134" w:rsidP="00985134">
      <w:pPr>
        <w:pStyle w:val="Prrafodelista"/>
        <w:ind w:left="0"/>
        <w:jc w:val="both"/>
        <w:rPr>
          <w:sz w:val="20"/>
          <w:szCs w:val="20"/>
        </w:rPr>
      </w:pPr>
    </w:p>
    <w:p w14:paraId="6CEDA140" w14:textId="77777777" w:rsidR="00985134" w:rsidRDefault="00985134" w:rsidP="00985134">
      <w:pPr>
        <w:pStyle w:val="Prrafodelista"/>
        <w:jc w:val="center"/>
        <w:rPr>
          <w:rFonts w:eastAsia="Batang" w:cstheme="minorHAnsi"/>
          <w:b/>
          <w:noProof/>
          <w:sz w:val="20"/>
          <w:szCs w:val="20"/>
          <w:lang w:val="es-ES" w:eastAsia="zh-CN"/>
        </w:rPr>
      </w:pPr>
      <w:r w:rsidRPr="00752CBB">
        <w:rPr>
          <w:b/>
          <w:sz w:val="20"/>
          <w:szCs w:val="20"/>
        </w:rPr>
        <w:t xml:space="preserve">Cuadro 1. Códigos arancelarios para </w:t>
      </w:r>
      <w:r w:rsidRPr="00752CBB">
        <w:rPr>
          <w:rFonts w:eastAsia="Batang" w:cstheme="minorHAnsi"/>
          <w:b/>
          <w:noProof/>
          <w:sz w:val="20"/>
          <w:szCs w:val="20"/>
          <w:lang w:val="es-ES" w:eastAsia="zh-CN"/>
        </w:rPr>
        <w:t>Confituras, jaleas y mermeladas, purés y pastas de frutas u otros frutos, obtenidos por cocción, incluso con adición de azúcar u otro edulcorante</w:t>
      </w:r>
    </w:p>
    <w:tbl>
      <w:tblPr>
        <w:tblW w:w="4618" w:type="pct"/>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7022"/>
      </w:tblGrid>
      <w:tr w:rsidR="003F5B0A" w:rsidRPr="00BC6FB3" w14:paraId="0381E5C2" w14:textId="77777777" w:rsidTr="00B22B9F">
        <w:trPr>
          <w:trHeight w:val="225"/>
          <w:tblHeader/>
        </w:trPr>
        <w:tc>
          <w:tcPr>
            <w:tcW w:w="694" w:type="pct"/>
            <w:shd w:val="clear" w:color="auto" w:fill="D99594" w:themeFill="accent2" w:themeFillTint="99"/>
          </w:tcPr>
          <w:p w14:paraId="3A54E0E3" w14:textId="77777777" w:rsidR="003F5B0A" w:rsidRPr="00BC6FB3" w:rsidRDefault="003F5B0A" w:rsidP="009F3B25">
            <w:pPr>
              <w:widowControl w:val="0"/>
              <w:spacing w:before="60" w:after="60" w:line="240" w:lineRule="auto"/>
              <w:rPr>
                <w:rFonts w:eastAsia="Batang" w:cstheme="minorHAnsi"/>
                <w:b/>
                <w:noProof/>
                <w:sz w:val="18"/>
                <w:szCs w:val="18"/>
                <w:lang w:val="es-ES" w:eastAsia="zh-CN"/>
              </w:rPr>
            </w:pPr>
            <w:r w:rsidRPr="00BC6FB3">
              <w:rPr>
                <w:rFonts w:eastAsia="Batang" w:cstheme="minorHAnsi"/>
                <w:b/>
                <w:noProof/>
                <w:sz w:val="18"/>
                <w:szCs w:val="18"/>
                <w:lang w:val="es-ES" w:eastAsia="zh-CN"/>
              </w:rPr>
              <w:t>20</w:t>
            </w:r>
          </w:p>
        </w:tc>
        <w:tc>
          <w:tcPr>
            <w:tcW w:w="4306" w:type="pct"/>
            <w:shd w:val="clear" w:color="auto" w:fill="D99594" w:themeFill="accent2" w:themeFillTint="99"/>
          </w:tcPr>
          <w:p w14:paraId="65442D12" w14:textId="120D23BE" w:rsidR="003F5B0A" w:rsidRPr="00BC6FB3" w:rsidRDefault="003F5B0A" w:rsidP="009F3B25">
            <w:pPr>
              <w:widowControl w:val="0"/>
              <w:spacing w:before="60" w:after="60" w:line="240" w:lineRule="auto"/>
              <w:rPr>
                <w:rFonts w:eastAsia="Batang" w:cstheme="minorHAnsi"/>
                <w:b/>
                <w:noProof/>
                <w:sz w:val="18"/>
                <w:szCs w:val="18"/>
                <w:lang w:val="es-ES" w:eastAsia="zh-CN"/>
              </w:rPr>
            </w:pPr>
            <w:r w:rsidRPr="00BC6FB3">
              <w:rPr>
                <w:b/>
                <w:sz w:val="18"/>
                <w:szCs w:val="18"/>
              </w:rPr>
              <w:t>CAPÍTULO 20 - PREPARACIONES DE HORTALIZAS, FRUTAS U OTROS FRUTOS O DEMÁS PARTES DE PLANTAS</w:t>
            </w:r>
          </w:p>
        </w:tc>
      </w:tr>
      <w:tr w:rsidR="003F5B0A" w:rsidRPr="00BC6FB3" w14:paraId="0E5B0F83" w14:textId="77777777" w:rsidTr="00B22B9F">
        <w:trPr>
          <w:trHeight w:val="472"/>
        </w:trPr>
        <w:tc>
          <w:tcPr>
            <w:tcW w:w="694" w:type="pct"/>
            <w:shd w:val="clear" w:color="auto" w:fill="F2DBDB" w:themeFill="accent2" w:themeFillTint="33"/>
          </w:tcPr>
          <w:p w14:paraId="2957EB44" w14:textId="77777777" w:rsidR="003F5B0A" w:rsidRPr="00985134" w:rsidRDefault="003F5B0A" w:rsidP="009F3B25">
            <w:pPr>
              <w:widowControl w:val="0"/>
              <w:spacing w:before="60" w:after="60" w:line="240" w:lineRule="auto"/>
              <w:rPr>
                <w:rFonts w:eastAsia="Batang" w:cstheme="minorHAnsi"/>
                <w:b/>
                <w:noProof/>
                <w:sz w:val="18"/>
                <w:szCs w:val="18"/>
                <w:lang w:val="es-ES" w:eastAsia="zh-CN"/>
              </w:rPr>
            </w:pPr>
            <w:r w:rsidRPr="00985134">
              <w:rPr>
                <w:rFonts w:eastAsia="Batang" w:cstheme="minorHAnsi"/>
                <w:b/>
                <w:noProof/>
                <w:sz w:val="18"/>
                <w:szCs w:val="18"/>
                <w:lang w:val="es-ES" w:eastAsia="zh-CN"/>
              </w:rPr>
              <w:t>2007</w:t>
            </w:r>
          </w:p>
        </w:tc>
        <w:tc>
          <w:tcPr>
            <w:tcW w:w="4306" w:type="pct"/>
            <w:shd w:val="clear" w:color="auto" w:fill="F2DBDB" w:themeFill="accent2" w:themeFillTint="33"/>
          </w:tcPr>
          <w:p w14:paraId="2CE9547D" w14:textId="77777777" w:rsidR="003F5B0A" w:rsidRPr="00985134" w:rsidRDefault="003F5B0A" w:rsidP="009F3B25">
            <w:pPr>
              <w:widowControl w:val="0"/>
              <w:spacing w:before="60" w:after="60" w:line="240" w:lineRule="auto"/>
              <w:rPr>
                <w:rFonts w:eastAsia="Batang" w:cstheme="minorHAnsi"/>
                <w:b/>
                <w:noProof/>
                <w:sz w:val="18"/>
                <w:szCs w:val="18"/>
                <w:lang w:val="es-ES" w:eastAsia="zh-CN"/>
              </w:rPr>
            </w:pPr>
            <w:r w:rsidRPr="00985134">
              <w:rPr>
                <w:rFonts w:eastAsia="Batang" w:cstheme="minorHAnsi"/>
                <w:b/>
                <w:noProof/>
                <w:sz w:val="18"/>
                <w:szCs w:val="18"/>
                <w:lang w:val="es-ES" w:eastAsia="zh-CN"/>
              </w:rPr>
              <w:t>Confituras, jaleas y mermeladas, purés y pastas de frutas u otros frutos, obtenidos por cocción, incluso con adición de azúcar u otro edulcorante:</w:t>
            </w:r>
          </w:p>
        </w:tc>
      </w:tr>
      <w:tr w:rsidR="003F5B0A" w:rsidRPr="00BC6FB3" w14:paraId="6CADFF7D" w14:textId="77777777" w:rsidTr="00B22B9F">
        <w:trPr>
          <w:trHeight w:val="225"/>
        </w:trPr>
        <w:tc>
          <w:tcPr>
            <w:tcW w:w="694" w:type="pct"/>
            <w:shd w:val="clear" w:color="auto" w:fill="F2DBDB" w:themeFill="accent2" w:themeFillTint="33"/>
          </w:tcPr>
          <w:p w14:paraId="566ECEBC"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2007 10</w:t>
            </w:r>
          </w:p>
        </w:tc>
        <w:tc>
          <w:tcPr>
            <w:tcW w:w="4306" w:type="pct"/>
            <w:shd w:val="clear" w:color="auto" w:fill="F2DBDB" w:themeFill="accent2" w:themeFillTint="33"/>
          </w:tcPr>
          <w:p w14:paraId="73FDDA56"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Preparaciones homogeneizadas:</w:t>
            </w:r>
          </w:p>
        </w:tc>
      </w:tr>
      <w:tr w:rsidR="003F5B0A" w:rsidRPr="00BC6FB3" w14:paraId="11829F12" w14:textId="77777777" w:rsidTr="00B22B9F">
        <w:trPr>
          <w:trHeight w:val="214"/>
        </w:trPr>
        <w:tc>
          <w:tcPr>
            <w:tcW w:w="694" w:type="pct"/>
            <w:shd w:val="clear" w:color="auto" w:fill="F2DBDB" w:themeFill="accent2" w:themeFillTint="33"/>
          </w:tcPr>
          <w:p w14:paraId="6A2F4E20" w14:textId="5F152AF3"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10 10</w:t>
            </w:r>
          </w:p>
        </w:tc>
        <w:tc>
          <w:tcPr>
            <w:tcW w:w="4306" w:type="pct"/>
            <w:shd w:val="clear" w:color="auto" w:fill="F2DBDB" w:themeFill="accent2" w:themeFillTint="33"/>
          </w:tcPr>
          <w:p w14:paraId="33D51B3C"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Con un contenido de azúcares superior al 13 % en peso</w:t>
            </w:r>
          </w:p>
        </w:tc>
      </w:tr>
      <w:tr w:rsidR="003F5B0A" w:rsidRPr="00BC6FB3" w14:paraId="6F27304D" w14:textId="77777777" w:rsidTr="00B22B9F">
        <w:trPr>
          <w:trHeight w:val="225"/>
        </w:trPr>
        <w:tc>
          <w:tcPr>
            <w:tcW w:w="694" w:type="pct"/>
            <w:shd w:val="clear" w:color="auto" w:fill="F2DBDB" w:themeFill="accent2" w:themeFillTint="33"/>
          </w:tcPr>
          <w:p w14:paraId="5B1D39F3"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w:t>
            </w:r>
          </w:p>
        </w:tc>
        <w:tc>
          <w:tcPr>
            <w:tcW w:w="4306" w:type="pct"/>
            <w:shd w:val="clear" w:color="auto" w:fill="F2DBDB" w:themeFill="accent2" w:themeFillTint="33"/>
          </w:tcPr>
          <w:p w14:paraId="0B44F2E7"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Las demás:</w:t>
            </w:r>
          </w:p>
        </w:tc>
      </w:tr>
      <w:tr w:rsidR="003F5B0A" w:rsidRPr="00BC6FB3" w14:paraId="707EAE4D" w14:textId="77777777" w:rsidTr="00B22B9F">
        <w:trPr>
          <w:trHeight w:val="225"/>
        </w:trPr>
        <w:tc>
          <w:tcPr>
            <w:tcW w:w="694" w:type="pct"/>
            <w:shd w:val="clear" w:color="auto" w:fill="F2DBDB" w:themeFill="accent2" w:themeFillTint="33"/>
          </w:tcPr>
          <w:p w14:paraId="4D74F681" w14:textId="35B0D04A"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10 91</w:t>
            </w:r>
          </w:p>
        </w:tc>
        <w:tc>
          <w:tcPr>
            <w:tcW w:w="4306" w:type="pct"/>
            <w:shd w:val="clear" w:color="auto" w:fill="F2DBDB" w:themeFill="accent2" w:themeFillTint="33"/>
          </w:tcPr>
          <w:p w14:paraId="1B218882"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De frutos tropicales</w:t>
            </w:r>
          </w:p>
        </w:tc>
      </w:tr>
      <w:tr w:rsidR="003F5B0A" w:rsidRPr="00BC6FB3" w14:paraId="23A85CDC" w14:textId="77777777" w:rsidTr="00B22B9F">
        <w:trPr>
          <w:trHeight w:val="225"/>
        </w:trPr>
        <w:tc>
          <w:tcPr>
            <w:tcW w:w="694" w:type="pct"/>
            <w:shd w:val="clear" w:color="auto" w:fill="F2DBDB" w:themeFill="accent2" w:themeFillTint="33"/>
          </w:tcPr>
          <w:p w14:paraId="46F1C053" w14:textId="5B336E23"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10 99</w:t>
            </w:r>
          </w:p>
        </w:tc>
        <w:tc>
          <w:tcPr>
            <w:tcW w:w="4306" w:type="pct"/>
            <w:shd w:val="clear" w:color="auto" w:fill="F2DBDB" w:themeFill="accent2" w:themeFillTint="33"/>
          </w:tcPr>
          <w:p w14:paraId="436C0FD6"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Las demás</w:t>
            </w:r>
          </w:p>
        </w:tc>
      </w:tr>
      <w:tr w:rsidR="003F5B0A" w:rsidRPr="00BC6FB3" w14:paraId="374F47D9" w14:textId="77777777" w:rsidTr="00B22B9F">
        <w:trPr>
          <w:trHeight w:val="225"/>
        </w:trPr>
        <w:tc>
          <w:tcPr>
            <w:tcW w:w="694" w:type="pct"/>
            <w:shd w:val="clear" w:color="auto" w:fill="F2DBDB" w:themeFill="accent2" w:themeFillTint="33"/>
          </w:tcPr>
          <w:p w14:paraId="0CFF2EC7"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w:t>
            </w:r>
          </w:p>
        </w:tc>
        <w:tc>
          <w:tcPr>
            <w:tcW w:w="4306" w:type="pct"/>
            <w:shd w:val="clear" w:color="auto" w:fill="F2DBDB" w:themeFill="accent2" w:themeFillTint="33"/>
          </w:tcPr>
          <w:p w14:paraId="34B24D61"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44A91152" w14:textId="77777777" w:rsidTr="00B22B9F">
        <w:trPr>
          <w:trHeight w:val="225"/>
        </w:trPr>
        <w:tc>
          <w:tcPr>
            <w:tcW w:w="694" w:type="pct"/>
            <w:shd w:val="clear" w:color="auto" w:fill="F2DBDB" w:themeFill="accent2" w:themeFillTint="33"/>
          </w:tcPr>
          <w:p w14:paraId="77841FDA"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2007 91</w:t>
            </w:r>
          </w:p>
        </w:tc>
        <w:tc>
          <w:tcPr>
            <w:tcW w:w="4306" w:type="pct"/>
            <w:shd w:val="clear" w:color="auto" w:fill="F2DBDB" w:themeFill="accent2" w:themeFillTint="33"/>
          </w:tcPr>
          <w:p w14:paraId="22C6EE1A"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De agrios (cítricos):</w:t>
            </w:r>
          </w:p>
        </w:tc>
      </w:tr>
      <w:tr w:rsidR="003F5B0A" w:rsidRPr="00BC6FB3" w14:paraId="0730ECB4" w14:textId="77777777" w:rsidTr="00B22B9F">
        <w:trPr>
          <w:trHeight w:val="252"/>
        </w:trPr>
        <w:tc>
          <w:tcPr>
            <w:tcW w:w="694" w:type="pct"/>
            <w:shd w:val="clear" w:color="auto" w:fill="F2DBDB" w:themeFill="accent2" w:themeFillTint="33"/>
          </w:tcPr>
          <w:p w14:paraId="250A4145" w14:textId="1F677144"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sidRPr="0098513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91 10</w:t>
            </w:r>
          </w:p>
        </w:tc>
        <w:tc>
          <w:tcPr>
            <w:tcW w:w="4306" w:type="pct"/>
            <w:shd w:val="clear" w:color="auto" w:fill="F2DBDB" w:themeFill="accent2" w:themeFillTint="33"/>
          </w:tcPr>
          <w:p w14:paraId="1576BCAD"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Con un contenido de azúcares superior al 30 % en peso</w:t>
            </w:r>
          </w:p>
        </w:tc>
      </w:tr>
      <w:tr w:rsidR="003F5B0A" w:rsidRPr="00BC6FB3" w14:paraId="6FA94262" w14:textId="77777777" w:rsidTr="00B22B9F">
        <w:trPr>
          <w:trHeight w:val="253"/>
        </w:trPr>
        <w:tc>
          <w:tcPr>
            <w:tcW w:w="694" w:type="pct"/>
            <w:shd w:val="clear" w:color="auto" w:fill="F2DBDB" w:themeFill="accent2" w:themeFillTint="33"/>
          </w:tcPr>
          <w:p w14:paraId="7AF55D2D" w14:textId="0064358F"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91 30</w:t>
            </w:r>
          </w:p>
        </w:tc>
        <w:tc>
          <w:tcPr>
            <w:tcW w:w="4306" w:type="pct"/>
            <w:shd w:val="clear" w:color="auto" w:fill="F2DBDB" w:themeFill="accent2" w:themeFillTint="33"/>
          </w:tcPr>
          <w:p w14:paraId="3204727F"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Con un contenido de azúcares superior al 13 % pero no superior al 30 % en peso</w:t>
            </w:r>
          </w:p>
        </w:tc>
      </w:tr>
      <w:tr w:rsidR="003F5B0A" w:rsidRPr="00BC6FB3" w14:paraId="78C2AD44" w14:textId="77777777" w:rsidTr="00B22B9F">
        <w:trPr>
          <w:trHeight w:val="225"/>
        </w:trPr>
        <w:tc>
          <w:tcPr>
            <w:tcW w:w="694" w:type="pct"/>
            <w:shd w:val="clear" w:color="auto" w:fill="F2DBDB" w:themeFill="accent2" w:themeFillTint="33"/>
          </w:tcPr>
          <w:p w14:paraId="4B64980C" w14:textId="5E70FEA9"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91 90</w:t>
            </w:r>
          </w:p>
        </w:tc>
        <w:tc>
          <w:tcPr>
            <w:tcW w:w="4306" w:type="pct"/>
            <w:shd w:val="clear" w:color="auto" w:fill="F2DBDB" w:themeFill="accent2" w:themeFillTint="33"/>
          </w:tcPr>
          <w:p w14:paraId="6D29D44E"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3169E248" w14:textId="77777777" w:rsidTr="00B22B9F">
        <w:trPr>
          <w:trHeight w:val="225"/>
        </w:trPr>
        <w:tc>
          <w:tcPr>
            <w:tcW w:w="694" w:type="pct"/>
            <w:shd w:val="clear" w:color="auto" w:fill="F2DBDB" w:themeFill="accent2" w:themeFillTint="33"/>
          </w:tcPr>
          <w:p w14:paraId="5F7E107F"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2007 99</w:t>
            </w:r>
          </w:p>
        </w:tc>
        <w:tc>
          <w:tcPr>
            <w:tcW w:w="4306" w:type="pct"/>
            <w:shd w:val="clear" w:color="auto" w:fill="F2DBDB" w:themeFill="accent2" w:themeFillTint="33"/>
          </w:tcPr>
          <w:p w14:paraId="024BCFA7"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653BD037" w14:textId="77777777" w:rsidTr="00B22B9F">
        <w:trPr>
          <w:trHeight w:val="225"/>
        </w:trPr>
        <w:tc>
          <w:tcPr>
            <w:tcW w:w="694" w:type="pct"/>
            <w:shd w:val="clear" w:color="auto" w:fill="F2DBDB" w:themeFill="accent2" w:themeFillTint="33"/>
          </w:tcPr>
          <w:p w14:paraId="461AA8DE"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w:t>
            </w:r>
          </w:p>
        </w:tc>
        <w:tc>
          <w:tcPr>
            <w:tcW w:w="4306" w:type="pct"/>
            <w:shd w:val="clear" w:color="auto" w:fill="F2DBDB" w:themeFill="accent2" w:themeFillTint="33"/>
          </w:tcPr>
          <w:p w14:paraId="07CD2CC9"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Con un contenido de azúcares superior al 30 % en peso</w:t>
            </w:r>
          </w:p>
        </w:tc>
      </w:tr>
      <w:tr w:rsidR="003F5B0A" w:rsidRPr="00BC6FB3" w14:paraId="7C33B0BE" w14:textId="77777777" w:rsidTr="00B22B9F">
        <w:trPr>
          <w:trHeight w:val="556"/>
        </w:trPr>
        <w:tc>
          <w:tcPr>
            <w:tcW w:w="694" w:type="pct"/>
            <w:shd w:val="clear" w:color="auto" w:fill="F2DBDB" w:themeFill="accent2" w:themeFillTint="33"/>
          </w:tcPr>
          <w:p w14:paraId="42AFCCD6" w14:textId="2FE6757C"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99 10</w:t>
            </w:r>
          </w:p>
        </w:tc>
        <w:tc>
          <w:tcPr>
            <w:tcW w:w="4306" w:type="pct"/>
            <w:shd w:val="clear" w:color="auto" w:fill="F2DBDB" w:themeFill="accent2" w:themeFillTint="33"/>
          </w:tcPr>
          <w:p w14:paraId="6D51F512"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Puré y pasta de ciruelas, en envases inmediatos de contenido neto superior a 100 kg, que se destinen a una transformación industrial</w:t>
            </w:r>
          </w:p>
        </w:tc>
      </w:tr>
      <w:tr w:rsidR="003F5B0A" w:rsidRPr="00BC6FB3" w14:paraId="1F92EFF7" w14:textId="77777777" w:rsidTr="00B22B9F">
        <w:trPr>
          <w:trHeight w:val="310"/>
        </w:trPr>
        <w:tc>
          <w:tcPr>
            <w:tcW w:w="694" w:type="pct"/>
            <w:shd w:val="clear" w:color="auto" w:fill="F2DBDB" w:themeFill="accent2" w:themeFillTint="33"/>
          </w:tcPr>
          <w:p w14:paraId="661056F1" w14:textId="3735D29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sidRPr="0098513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99 20</w:t>
            </w:r>
          </w:p>
        </w:tc>
        <w:tc>
          <w:tcPr>
            <w:tcW w:w="4306" w:type="pct"/>
            <w:shd w:val="clear" w:color="auto" w:fill="F2DBDB" w:themeFill="accent2" w:themeFillTint="33"/>
          </w:tcPr>
          <w:p w14:paraId="1BE44760"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Puré y pasta de castañas</w:t>
            </w:r>
          </w:p>
        </w:tc>
      </w:tr>
      <w:tr w:rsidR="003F5B0A" w:rsidRPr="00BC6FB3" w14:paraId="2C6909E6" w14:textId="77777777" w:rsidTr="00B22B9F">
        <w:trPr>
          <w:trHeight w:val="225"/>
        </w:trPr>
        <w:tc>
          <w:tcPr>
            <w:tcW w:w="694" w:type="pct"/>
            <w:shd w:val="clear" w:color="auto" w:fill="F2DBDB" w:themeFill="accent2" w:themeFillTint="33"/>
          </w:tcPr>
          <w:p w14:paraId="630C9226"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w:t>
            </w:r>
          </w:p>
        </w:tc>
        <w:tc>
          <w:tcPr>
            <w:tcW w:w="4306" w:type="pct"/>
            <w:shd w:val="clear" w:color="auto" w:fill="F2DBDB" w:themeFill="accent2" w:themeFillTint="33"/>
          </w:tcPr>
          <w:p w14:paraId="744F9737"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131AF20C" w14:textId="77777777" w:rsidTr="00B22B9F">
        <w:trPr>
          <w:trHeight w:val="216"/>
        </w:trPr>
        <w:tc>
          <w:tcPr>
            <w:tcW w:w="694" w:type="pct"/>
            <w:shd w:val="clear" w:color="auto" w:fill="F2DBDB" w:themeFill="accent2" w:themeFillTint="33"/>
          </w:tcPr>
          <w:p w14:paraId="54AD8C34" w14:textId="26DCBBB4"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sidRP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99 31</w:t>
            </w:r>
          </w:p>
        </w:tc>
        <w:tc>
          <w:tcPr>
            <w:tcW w:w="4306" w:type="pct"/>
            <w:shd w:val="clear" w:color="auto" w:fill="F2DBDB" w:themeFill="accent2" w:themeFillTint="33"/>
          </w:tcPr>
          <w:p w14:paraId="20E883F4"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De cerezas</w:t>
            </w:r>
          </w:p>
        </w:tc>
      </w:tr>
      <w:tr w:rsidR="003F5B0A" w:rsidRPr="00BC6FB3" w14:paraId="23D4D13C" w14:textId="77777777" w:rsidTr="00B22B9F">
        <w:trPr>
          <w:trHeight w:val="192"/>
        </w:trPr>
        <w:tc>
          <w:tcPr>
            <w:tcW w:w="694" w:type="pct"/>
            <w:shd w:val="clear" w:color="auto" w:fill="F2DBDB" w:themeFill="accent2" w:themeFillTint="33"/>
          </w:tcPr>
          <w:p w14:paraId="0BC47800" w14:textId="7D19C1DA"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sidRP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99 33</w:t>
            </w:r>
          </w:p>
        </w:tc>
        <w:tc>
          <w:tcPr>
            <w:tcW w:w="4306" w:type="pct"/>
            <w:shd w:val="clear" w:color="auto" w:fill="F2DBDB" w:themeFill="accent2" w:themeFillTint="33"/>
          </w:tcPr>
          <w:p w14:paraId="0B3C4FFA"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De fresas (frutillas)</w:t>
            </w:r>
          </w:p>
        </w:tc>
      </w:tr>
      <w:tr w:rsidR="003F5B0A" w:rsidRPr="00BC6FB3" w14:paraId="38DE7D71" w14:textId="77777777" w:rsidTr="00B22B9F">
        <w:trPr>
          <w:trHeight w:val="296"/>
        </w:trPr>
        <w:tc>
          <w:tcPr>
            <w:tcW w:w="694" w:type="pct"/>
            <w:shd w:val="clear" w:color="auto" w:fill="F2DBDB" w:themeFill="accent2" w:themeFillTint="33"/>
          </w:tcPr>
          <w:p w14:paraId="366BB31B" w14:textId="602EC3C0"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sidRP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99 35</w:t>
            </w:r>
          </w:p>
        </w:tc>
        <w:tc>
          <w:tcPr>
            <w:tcW w:w="4306" w:type="pct"/>
            <w:shd w:val="clear" w:color="auto" w:fill="F2DBDB" w:themeFill="accent2" w:themeFillTint="33"/>
          </w:tcPr>
          <w:p w14:paraId="5CC2D126"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De frambuesas</w:t>
            </w:r>
          </w:p>
        </w:tc>
      </w:tr>
      <w:tr w:rsidR="003F5B0A" w:rsidRPr="00BC6FB3" w14:paraId="3FD98BCD" w14:textId="77777777" w:rsidTr="00B22B9F">
        <w:trPr>
          <w:trHeight w:val="258"/>
        </w:trPr>
        <w:tc>
          <w:tcPr>
            <w:tcW w:w="694" w:type="pct"/>
            <w:shd w:val="clear" w:color="auto" w:fill="F2DBDB" w:themeFill="accent2" w:themeFillTint="33"/>
          </w:tcPr>
          <w:p w14:paraId="4A7F1B56" w14:textId="7D188AD1"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w:t>
            </w:r>
            <w:r w:rsidR="00AC787A" w:rsidRPr="001405B4">
              <w:rPr>
                <w:rFonts w:eastAsia="Batang" w:cstheme="minorHAnsi"/>
                <w:noProof/>
                <w:sz w:val="18"/>
                <w:szCs w:val="18"/>
                <w:lang w:val="es-ES" w:eastAsia="zh-CN"/>
              </w:rPr>
              <w:t xml:space="preserve"> </w:t>
            </w:r>
            <w:r w:rsidRPr="00985134">
              <w:rPr>
                <w:rFonts w:eastAsia="Batang" w:cstheme="minorHAnsi"/>
                <w:noProof/>
                <w:sz w:val="18"/>
                <w:szCs w:val="18"/>
                <w:lang w:val="es-ES" w:eastAsia="zh-CN"/>
              </w:rPr>
              <w:t>99 39</w:t>
            </w:r>
          </w:p>
        </w:tc>
        <w:tc>
          <w:tcPr>
            <w:tcW w:w="4306" w:type="pct"/>
            <w:shd w:val="clear" w:color="auto" w:fill="F2DBDB" w:themeFill="accent2" w:themeFillTint="33"/>
          </w:tcPr>
          <w:p w14:paraId="0948906E"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6A7BEA3E" w14:textId="77777777" w:rsidTr="00B22B9F">
        <w:trPr>
          <w:trHeight w:val="234"/>
        </w:trPr>
        <w:tc>
          <w:tcPr>
            <w:tcW w:w="694" w:type="pct"/>
            <w:shd w:val="clear" w:color="auto" w:fill="F2DBDB" w:themeFill="accent2" w:themeFillTint="33"/>
          </w:tcPr>
          <w:p w14:paraId="17D50806"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w:t>
            </w:r>
          </w:p>
        </w:tc>
        <w:tc>
          <w:tcPr>
            <w:tcW w:w="4306" w:type="pct"/>
            <w:shd w:val="clear" w:color="auto" w:fill="F2DBDB" w:themeFill="accent2" w:themeFillTint="33"/>
          </w:tcPr>
          <w:p w14:paraId="62A18BC5"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Con un contenido de azúcares superior al 13 % pero no superior al 30 % en peso</w:t>
            </w:r>
          </w:p>
        </w:tc>
      </w:tr>
      <w:tr w:rsidR="003F5B0A" w:rsidRPr="00BC6FB3" w14:paraId="692B53AB" w14:textId="77777777" w:rsidTr="00B22B9F">
        <w:trPr>
          <w:trHeight w:val="225"/>
        </w:trPr>
        <w:tc>
          <w:tcPr>
            <w:tcW w:w="694" w:type="pct"/>
            <w:shd w:val="clear" w:color="auto" w:fill="F2DBDB" w:themeFill="accent2" w:themeFillTint="33"/>
          </w:tcPr>
          <w:p w14:paraId="2ED63905"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200799 55</w:t>
            </w:r>
          </w:p>
        </w:tc>
        <w:tc>
          <w:tcPr>
            <w:tcW w:w="4306" w:type="pct"/>
            <w:shd w:val="clear" w:color="auto" w:fill="F2DBDB" w:themeFill="accent2" w:themeFillTint="33"/>
          </w:tcPr>
          <w:p w14:paraId="6B564F41"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Purés y compotas de manzanas</w:t>
            </w:r>
          </w:p>
        </w:tc>
      </w:tr>
      <w:tr w:rsidR="003F5B0A" w:rsidRPr="00BC6FB3" w14:paraId="7603AC96" w14:textId="77777777" w:rsidTr="00B22B9F">
        <w:trPr>
          <w:trHeight w:val="225"/>
        </w:trPr>
        <w:tc>
          <w:tcPr>
            <w:tcW w:w="694" w:type="pct"/>
            <w:shd w:val="clear" w:color="auto" w:fill="F2DBDB" w:themeFill="accent2" w:themeFillTint="33"/>
          </w:tcPr>
          <w:p w14:paraId="3E35A60E"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200799 57</w:t>
            </w:r>
          </w:p>
        </w:tc>
        <w:tc>
          <w:tcPr>
            <w:tcW w:w="4306" w:type="pct"/>
            <w:shd w:val="clear" w:color="auto" w:fill="F2DBDB" w:themeFill="accent2" w:themeFillTint="33"/>
          </w:tcPr>
          <w:p w14:paraId="2B30463F"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6F946662" w14:textId="77777777" w:rsidTr="00B22B9F">
        <w:trPr>
          <w:trHeight w:val="277"/>
        </w:trPr>
        <w:tc>
          <w:tcPr>
            <w:tcW w:w="694" w:type="pct"/>
            <w:shd w:val="clear" w:color="auto" w:fill="F2DBDB" w:themeFill="accent2" w:themeFillTint="33"/>
          </w:tcPr>
          <w:p w14:paraId="0600DE32"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w:t>
            </w:r>
          </w:p>
        </w:tc>
        <w:tc>
          <w:tcPr>
            <w:tcW w:w="4306" w:type="pct"/>
            <w:shd w:val="clear" w:color="auto" w:fill="F2DBDB" w:themeFill="accent2" w:themeFillTint="33"/>
          </w:tcPr>
          <w:p w14:paraId="6A58E6A0"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r w:rsidR="003F5B0A" w:rsidRPr="00BC6FB3" w14:paraId="05CA7943" w14:textId="77777777" w:rsidTr="00B22B9F">
        <w:trPr>
          <w:trHeight w:val="225"/>
        </w:trPr>
        <w:tc>
          <w:tcPr>
            <w:tcW w:w="694" w:type="pct"/>
            <w:shd w:val="clear" w:color="auto" w:fill="F2DBDB" w:themeFill="accent2" w:themeFillTint="33"/>
          </w:tcPr>
          <w:p w14:paraId="2B28AAC6"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200799 91</w:t>
            </w:r>
          </w:p>
        </w:tc>
        <w:tc>
          <w:tcPr>
            <w:tcW w:w="4306" w:type="pct"/>
            <w:shd w:val="clear" w:color="auto" w:fill="F2DBDB" w:themeFill="accent2" w:themeFillTint="33"/>
          </w:tcPr>
          <w:p w14:paraId="522C3A6E"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Purés y compotas de manzanas</w:t>
            </w:r>
          </w:p>
        </w:tc>
      </w:tr>
      <w:tr w:rsidR="003F5B0A" w:rsidRPr="00BC6FB3" w14:paraId="3EA569D9" w14:textId="77777777" w:rsidTr="00B22B9F">
        <w:trPr>
          <w:trHeight w:val="225"/>
        </w:trPr>
        <w:tc>
          <w:tcPr>
            <w:tcW w:w="694" w:type="pct"/>
            <w:shd w:val="clear" w:color="auto" w:fill="F2DBDB" w:themeFill="accent2" w:themeFillTint="33"/>
          </w:tcPr>
          <w:p w14:paraId="439AB703"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200799 93</w:t>
            </w:r>
          </w:p>
        </w:tc>
        <w:tc>
          <w:tcPr>
            <w:tcW w:w="4306" w:type="pct"/>
            <w:shd w:val="clear" w:color="auto" w:fill="F2DBDB" w:themeFill="accent2" w:themeFillTint="33"/>
          </w:tcPr>
          <w:p w14:paraId="216BC65C"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De frutos tropicales y nueces tropicales</w:t>
            </w:r>
          </w:p>
        </w:tc>
      </w:tr>
      <w:tr w:rsidR="003F5B0A" w:rsidRPr="00BC6FB3" w14:paraId="00519F55" w14:textId="77777777" w:rsidTr="00B22B9F">
        <w:trPr>
          <w:trHeight w:val="225"/>
        </w:trPr>
        <w:tc>
          <w:tcPr>
            <w:tcW w:w="694" w:type="pct"/>
            <w:shd w:val="clear" w:color="auto" w:fill="F2DBDB" w:themeFill="accent2" w:themeFillTint="33"/>
          </w:tcPr>
          <w:p w14:paraId="6ADA8D09" w14:textId="77777777"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lastRenderedPageBreak/>
              <w:t>200799 98</w:t>
            </w:r>
          </w:p>
        </w:tc>
        <w:tc>
          <w:tcPr>
            <w:tcW w:w="4306" w:type="pct"/>
            <w:shd w:val="clear" w:color="auto" w:fill="F2DBDB" w:themeFill="accent2" w:themeFillTint="33"/>
          </w:tcPr>
          <w:p w14:paraId="5D617EFD" w14:textId="3157108F" w:rsidR="003F5B0A" w:rsidRPr="00985134" w:rsidRDefault="003F5B0A" w:rsidP="009F3B25">
            <w:pPr>
              <w:widowControl w:val="0"/>
              <w:spacing w:before="60" w:after="60" w:line="240" w:lineRule="auto"/>
              <w:rPr>
                <w:rFonts w:eastAsia="Batang" w:cstheme="minorHAnsi"/>
                <w:noProof/>
                <w:sz w:val="18"/>
                <w:szCs w:val="18"/>
                <w:lang w:val="es-ES" w:eastAsia="zh-CN"/>
              </w:rPr>
            </w:pPr>
            <w:r w:rsidRPr="00985134">
              <w:rPr>
                <w:rFonts w:eastAsia="Batang" w:cstheme="minorHAnsi"/>
                <w:noProof/>
                <w:sz w:val="18"/>
                <w:szCs w:val="18"/>
                <w:lang w:val="es-ES" w:eastAsia="zh-CN"/>
              </w:rPr>
              <w:t>---- Los demás</w:t>
            </w:r>
          </w:p>
        </w:tc>
      </w:tr>
    </w:tbl>
    <w:p w14:paraId="565A372D" w14:textId="3A7EB477" w:rsidR="0026745B" w:rsidRDefault="0026745B" w:rsidP="0040744D">
      <w:pPr>
        <w:pStyle w:val="Prrafodelista"/>
        <w:ind w:left="360"/>
        <w:jc w:val="both"/>
        <w:rPr>
          <w:b/>
          <w:color w:val="002060"/>
          <w:sz w:val="20"/>
          <w:szCs w:val="20"/>
          <w:lang w:val="es-ES"/>
        </w:rPr>
      </w:pPr>
    </w:p>
    <w:p w14:paraId="6CEC5127" w14:textId="29DE152B" w:rsidR="001F7505" w:rsidRDefault="0047079F" w:rsidP="0040744D">
      <w:pPr>
        <w:pStyle w:val="Prrafodelista"/>
        <w:ind w:left="360"/>
        <w:jc w:val="both"/>
        <w:rPr>
          <w:b/>
          <w:color w:val="002060"/>
          <w:sz w:val="20"/>
          <w:szCs w:val="20"/>
          <w:lang w:val="es-ES"/>
        </w:rPr>
      </w:pPr>
      <w:r w:rsidRPr="0068696A">
        <w:rPr>
          <w:noProof/>
          <w:sz w:val="20"/>
          <w:szCs w:val="20"/>
          <w:lang w:eastAsia="es-SV"/>
        </w:rPr>
        <mc:AlternateContent>
          <mc:Choice Requires="wpg">
            <w:drawing>
              <wp:anchor distT="0" distB="0" distL="114300" distR="114300" simplePos="0" relativeHeight="251701248" behindDoc="0" locked="0" layoutInCell="1" allowOverlap="1" wp14:anchorId="7AD483B2" wp14:editId="4BD8E297">
                <wp:simplePos x="0" y="0"/>
                <wp:positionH relativeFrom="margin">
                  <wp:align>center</wp:align>
                </wp:positionH>
                <wp:positionV relativeFrom="paragraph">
                  <wp:posOffset>168986</wp:posOffset>
                </wp:positionV>
                <wp:extent cx="5638800" cy="853440"/>
                <wp:effectExtent l="0" t="57150" r="19050" b="4191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09F34385" w14:textId="77777777" w:rsidR="00985134" w:rsidRDefault="00985134" w:rsidP="0068696A">
                              <w:pPr>
                                <w:jc w:val="center"/>
                                <w:rPr>
                                  <w:b/>
                                </w:rPr>
                              </w:pPr>
                              <w:r>
                                <w:rPr>
                                  <w:b/>
                                </w:rPr>
                                <w:t>DISPOSICIONES NORMATIVAS</w:t>
                              </w:r>
                            </w:p>
                            <w:p w14:paraId="5472060E" w14:textId="77777777" w:rsidR="00985134" w:rsidRDefault="00985134" w:rsidP="0068696A">
                              <w:pPr>
                                <w:jc w:val="center"/>
                                <w:rPr>
                                  <w:b/>
                                </w:rPr>
                              </w:pPr>
                              <w:r>
                                <w:rPr>
                                  <w:b/>
                                </w:rPr>
                                <w:t>P</w:t>
                              </w:r>
                            </w:p>
                            <w:p w14:paraId="355F1E87" w14:textId="77777777" w:rsidR="00985134" w:rsidRPr="0068696A" w:rsidRDefault="00985134" w:rsidP="0068696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61DA2374" w14:textId="77777777" w:rsidR="00985134" w:rsidRPr="00532FDC" w:rsidRDefault="00985134" w:rsidP="0068696A">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D483B2" id="13 Grupo" o:spid="_x0000_s1032" style="position:absolute;left:0;text-align:left;margin-left:0;margin-top:13.3pt;width:444pt;height:67.2pt;z-index:251701248;mso-position-horizontal:center;mso-position-horizontal-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09F34385" w14:textId="77777777" w:rsidR="00985134" w:rsidRDefault="00985134" w:rsidP="0068696A">
                        <w:pPr>
                          <w:jc w:val="center"/>
                          <w:rPr>
                            <w:b/>
                          </w:rPr>
                        </w:pPr>
                        <w:r>
                          <w:rPr>
                            <w:b/>
                          </w:rPr>
                          <w:t>DISPOSICIONES NORMATIVAS</w:t>
                        </w:r>
                      </w:p>
                      <w:p w14:paraId="5472060E" w14:textId="77777777" w:rsidR="00985134" w:rsidRDefault="00985134" w:rsidP="0068696A">
                        <w:pPr>
                          <w:jc w:val="center"/>
                          <w:rPr>
                            <w:b/>
                          </w:rPr>
                        </w:pPr>
                        <w:r>
                          <w:rPr>
                            <w:b/>
                          </w:rPr>
                          <w:t>P</w:t>
                        </w:r>
                      </w:p>
                      <w:p w14:paraId="355F1E87" w14:textId="77777777" w:rsidR="00985134" w:rsidRPr="0068696A" w:rsidRDefault="00985134" w:rsidP="0068696A">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61DA2374" w14:textId="77777777" w:rsidR="00985134" w:rsidRPr="00532FDC" w:rsidRDefault="00985134" w:rsidP="0068696A">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w10:wrap anchorx="margin"/>
              </v:group>
            </w:pict>
          </mc:Fallback>
        </mc:AlternateContent>
      </w:r>
    </w:p>
    <w:p w14:paraId="40F23BEE" w14:textId="33CC8516" w:rsidR="0040744D" w:rsidRDefault="0040744D" w:rsidP="0040744D">
      <w:pPr>
        <w:pStyle w:val="Prrafodelista"/>
        <w:ind w:left="360"/>
        <w:jc w:val="both"/>
        <w:rPr>
          <w:b/>
          <w:color w:val="002060"/>
          <w:sz w:val="20"/>
          <w:szCs w:val="20"/>
          <w:lang w:val="es-ES"/>
        </w:rPr>
      </w:pPr>
    </w:p>
    <w:p w14:paraId="27F1EF8E" w14:textId="77777777" w:rsidR="0068696A" w:rsidRDefault="0068696A" w:rsidP="0068696A">
      <w:pPr>
        <w:pStyle w:val="Prrafodelista"/>
        <w:ind w:left="360"/>
        <w:jc w:val="both"/>
        <w:rPr>
          <w:b/>
          <w:color w:val="002060"/>
          <w:sz w:val="20"/>
          <w:szCs w:val="20"/>
        </w:rPr>
      </w:pPr>
    </w:p>
    <w:p w14:paraId="077FE91D" w14:textId="77777777" w:rsidR="0068696A" w:rsidRDefault="0068696A" w:rsidP="0068696A">
      <w:pPr>
        <w:pStyle w:val="Prrafodelista"/>
        <w:ind w:left="360"/>
        <w:jc w:val="both"/>
        <w:rPr>
          <w:b/>
          <w:color w:val="002060"/>
          <w:sz w:val="20"/>
          <w:szCs w:val="20"/>
        </w:rPr>
      </w:pPr>
    </w:p>
    <w:p w14:paraId="511EBECC" w14:textId="77777777" w:rsidR="0068696A" w:rsidRDefault="0068696A" w:rsidP="0068696A">
      <w:pPr>
        <w:pStyle w:val="Prrafodelista"/>
        <w:ind w:left="360"/>
        <w:jc w:val="both"/>
        <w:rPr>
          <w:b/>
          <w:color w:val="002060"/>
          <w:sz w:val="20"/>
          <w:szCs w:val="20"/>
        </w:rPr>
      </w:pPr>
    </w:p>
    <w:p w14:paraId="238A79F8" w14:textId="77777777" w:rsidR="0068696A" w:rsidRDefault="0068696A" w:rsidP="0068696A">
      <w:pPr>
        <w:pStyle w:val="Prrafodelista"/>
        <w:ind w:left="360"/>
        <w:jc w:val="both"/>
        <w:rPr>
          <w:b/>
          <w:color w:val="002060"/>
          <w:sz w:val="20"/>
          <w:szCs w:val="20"/>
        </w:rPr>
      </w:pPr>
    </w:p>
    <w:p w14:paraId="5A21563C" w14:textId="37B637B9" w:rsidR="00985134" w:rsidRPr="00163434" w:rsidRDefault="00985134" w:rsidP="00985134">
      <w:pPr>
        <w:jc w:val="both"/>
        <w:rPr>
          <w:sz w:val="20"/>
          <w:szCs w:val="20"/>
        </w:rPr>
      </w:pPr>
      <w:r w:rsidRPr="0047079F">
        <w:rPr>
          <w:sz w:val="20"/>
          <w:szCs w:val="20"/>
        </w:rPr>
        <w:t>A</w:t>
      </w:r>
      <w:r w:rsidRPr="00163434">
        <w:rPr>
          <w:sz w:val="20"/>
          <w:szCs w:val="20"/>
        </w:rPr>
        <w:t>demás de conocer la clasificación arancelaria de estos productos, se debe tener presente las condiciones sobre la eliminación de aranceles aduaneros, es decir, su categoría de desgravación y cualquier otra disposición normativa del Capítulo 1 (Trato Nacional y Acceso de las Mercancías al Mercado</w:t>
      </w:r>
      <w:r w:rsidRPr="00163434">
        <w:rPr>
          <w:rStyle w:val="Refdenotaalpie"/>
          <w:sz w:val="20"/>
          <w:szCs w:val="20"/>
        </w:rPr>
        <w:footnoteReference w:id="1"/>
      </w:r>
      <w:r w:rsidRPr="00163434">
        <w:rPr>
          <w:sz w:val="20"/>
          <w:szCs w:val="20"/>
        </w:rPr>
        <w:t xml:space="preserve">). En el cuadro siguiente se muestra el arancel de base a partir del cual se inicia la desgravación arancelaria (tasa base -para el caso en que los productos no inicien con libre comercio desde el día uno de vigencia del AdA-) para cada una de las líneas arancelarias de </w:t>
      </w:r>
      <w:r w:rsidR="00B22B9F" w:rsidRPr="00B22B9F">
        <w:rPr>
          <w:i/>
          <w:color w:val="0000FF"/>
          <w:sz w:val="20"/>
          <w:szCs w:val="20"/>
        </w:rPr>
        <w:t>C</w:t>
      </w:r>
      <w:r w:rsidRPr="00B22B9F">
        <w:rPr>
          <w:i/>
          <w:color w:val="0000FF"/>
          <w:sz w:val="20"/>
          <w:szCs w:val="20"/>
        </w:rPr>
        <w:t>onfituras, jaleas y mermeladas, purés y pastas de frutas u otros frutos, obtenidos por cocción, incluso con adición de azúcar u otro edulcorante</w:t>
      </w:r>
      <w:r w:rsidRPr="00163434">
        <w:rPr>
          <w:sz w:val="20"/>
          <w:szCs w:val="20"/>
        </w:rPr>
        <w:t>; se indica asimismo, la categoría de desgravación que le corresponde por producto y las observaciones pertinentes.</w:t>
      </w:r>
    </w:p>
    <w:p w14:paraId="591DDDF5" w14:textId="77777777" w:rsidR="00614134" w:rsidRPr="001147D0" w:rsidRDefault="0068696A" w:rsidP="00E94F5D">
      <w:pPr>
        <w:pStyle w:val="Prrafodelista"/>
        <w:ind w:left="1428"/>
        <w:rPr>
          <w:color w:val="002060"/>
          <w:sz w:val="20"/>
          <w:szCs w:val="20"/>
        </w:rPr>
      </w:pPr>
      <w:r w:rsidRPr="0068696A">
        <w:rPr>
          <w:noProof/>
          <w:sz w:val="20"/>
          <w:szCs w:val="20"/>
          <w:lang w:eastAsia="es-SV"/>
        </w:rPr>
        <mc:AlternateContent>
          <mc:Choice Requires="wpg">
            <w:drawing>
              <wp:anchor distT="0" distB="0" distL="114300" distR="114300" simplePos="0" relativeHeight="251703296" behindDoc="0" locked="0" layoutInCell="1" allowOverlap="1" wp14:anchorId="6C80E689" wp14:editId="28191380">
                <wp:simplePos x="0" y="0"/>
                <wp:positionH relativeFrom="column">
                  <wp:posOffset>-70485</wp:posOffset>
                </wp:positionH>
                <wp:positionV relativeFrom="paragraph">
                  <wp:posOffset>131445</wp:posOffset>
                </wp:positionV>
                <wp:extent cx="5638800" cy="853440"/>
                <wp:effectExtent l="0" t="50800" r="25400" b="60960"/>
                <wp:wrapNone/>
                <wp:docPr id="19" name="19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20" name="20 Rectángulo"/>
                        <wps:cNvSpPr/>
                        <wps:spPr>
                          <a:xfrm>
                            <a:off x="0" y="257175"/>
                            <a:ext cx="5638800" cy="269436"/>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71429F60" w14:textId="55D0DA7F" w:rsidR="00985134" w:rsidRPr="000B7B95" w:rsidRDefault="00985134" w:rsidP="0068696A">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4166CA99" w14:textId="77777777" w:rsidR="00985134" w:rsidRPr="00532FDC" w:rsidRDefault="00985134" w:rsidP="0068696A">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80E689" id="19 Grupo" o:spid="_x0000_s1038" style="position:absolute;left:0;text-align:left;margin-left:-5.55pt;margin-top:10.35pt;width:444pt;height:67.2pt;z-index:251703296"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">
                <v:rect id="20 Rectángulo" o:spid="_x0000_s1039" style="position:absolute;top:2571;width:56388;height:26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71429F60" w14:textId="55D0DA7F" w:rsidR="00985134" w:rsidRPr="000B7B95" w:rsidRDefault="00985134" w:rsidP="0068696A">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4166CA99" w14:textId="77777777" w:rsidR="00985134" w:rsidRPr="00532FDC" w:rsidRDefault="00985134" w:rsidP="0068696A">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69D8E980" w14:textId="77777777" w:rsidR="0068696A" w:rsidRDefault="0068696A" w:rsidP="0068696A">
      <w:pPr>
        <w:pStyle w:val="Prrafodelista"/>
        <w:ind w:left="709"/>
        <w:rPr>
          <w:sz w:val="18"/>
          <w:szCs w:val="18"/>
        </w:rPr>
      </w:pPr>
    </w:p>
    <w:p w14:paraId="4182CA1D" w14:textId="77777777" w:rsidR="0068696A" w:rsidRDefault="0068696A" w:rsidP="0068696A">
      <w:pPr>
        <w:pStyle w:val="Prrafodelista"/>
        <w:ind w:left="709"/>
        <w:rPr>
          <w:sz w:val="18"/>
          <w:szCs w:val="18"/>
        </w:rPr>
      </w:pPr>
    </w:p>
    <w:p w14:paraId="5190829E" w14:textId="77777777" w:rsidR="0068696A" w:rsidRPr="0068696A" w:rsidRDefault="0068696A" w:rsidP="0068696A">
      <w:pPr>
        <w:pStyle w:val="Prrafodelista"/>
        <w:ind w:left="709"/>
        <w:rPr>
          <w:sz w:val="18"/>
          <w:szCs w:val="18"/>
        </w:rPr>
      </w:pPr>
    </w:p>
    <w:p w14:paraId="2FEFB733" w14:textId="77777777" w:rsidR="0068696A" w:rsidRPr="0068696A" w:rsidRDefault="0068696A" w:rsidP="0068696A">
      <w:pPr>
        <w:pStyle w:val="Prrafodelista"/>
        <w:ind w:left="709"/>
        <w:rPr>
          <w:sz w:val="18"/>
          <w:szCs w:val="18"/>
        </w:rPr>
      </w:pPr>
    </w:p>
    <w:p w14:paraId="481E925C" w14:textId="77777777" w:rsidR="00B22B9F" w:rsidRDefault="00B22B9F" w:rsidP="00A35274">
      <w:pPr>
        <w:pStyle w:val="Prrafodelista"/>
        <w:ind w:left="709"/>
        <w:jc w:val="center"/>
        <w:rPr>
          <w:b/>
          <w:sz w:val="20"/>
          <w:szCs w:val="20"/>
        </w:rPr>
      </w:pPr>
    </w:p>
    <w:p w14:paraId="1A53E42A" w14:textId="77777777" w:rsidR="006B4AA9" w:rsidRPr="00B22B9F" w:rsidRDefault="006B4AA9" w:rsidP="00A35274">
      <w:pPr>
        <w:pStyle w:val="Prrafodelista"/>
        <w:ind w:left="709"/>
        <w:jc w:val="center"/>
        <w:rPr>
          <w:b/>
          <w:sz w:val="20"/>
          <w:szCs w:val="20"/>
        </w:rPr>
      </w:pPr>
      <w:r w:rsidRPr="00B22B9F">
        <w:rPr>
          <w:b/>
          <w:sz w:val="20"/>
          <w:szCs w:val="20"/>
        </w:rPr>
        <w:t>Lista de la Parte EU</w:t>
      </w:r>
    </w:p>
    <w:p w14:paraId="1F64E16C" w14:textId="77777777" w:rsidR="00B343EB" w:rsidRPr="00B22B9F" w:rsidRDefault="006B4AA9" w:rsidP="006D3180">
      <w:pPr>
        <w:pStyle w:val="Prrafodelista"/>
        <w:ind w:left="709"/>
        <w:jc w:val="center"/>
        <w:rPr>
          <w:b/>
          <w:sz w:val="16"/>
          <w:szCs w:val="16"/>
        </w:rPr>
      </w:pPr>
      <w:r w:rsidRPr="00B22B9F">
        <w:rPr>
          <w:b/>
          <w:sz w:val="20"/>
          <w:szCs w:val="20"/>
        </w:rPr>
        <w:t xml:space="preserve">Productos de la Partida </w:t>
      </w:r>
      <w:r w:rsidR="008D3F1A" w:rsidRPr="00B22B9F">
        <w:rPr>
          <w:b/>
          <w:sz w:val="20"/>
          <w:szCs w:val="20"/>
        </w:rPr>
        <w:t>20</w:t>
      </w:r>
      <w:r w:rsidR="003F5B0A" w:rsidRPr="00B22B9F">
        <w:rPr>
          <w:b/>
          <w:sz w:val="20"/>
          <w:szCs w:val="20"/>
        </w:rPr>
        <w:t>07</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30"/>
        <w:gridCol w:w="1419"/>
        <w:gridCol w:w="992"/>
        <w:gridCol w:w="1442"/>
      </w:tblGrid>
      <w:tr w:rsidR="008D44ED" w:rsidRPr="009D7A08" w14:paraId="02DEB721" w14:textId="77777777" w:rsidTr="00B72291">
        <w:trPr>
          <w:trHeight w:val="225"/>
          <w:tblHeader/>
        </w:trPr>
        <w:tc>
          <w:tcPr>
            <w:tcW w:w="641" w:type="pct"/>
            <w:shd w:val="clear" w:color="auto" w:fill="D99594" w:themeFill="accent2" w:themeFillTint="99"/>
          </w:tcPr>
          <w:p w14:paraId="7C28AE9E" w14:textId="77777777" w:rsidR="009D7A08" w:rsidRPr="003F5B0A" w:rsidRDefault="003F5B0A" w:rsidP="003F5B0A">
            <w:pPr>
              <w:widowControl w:val="0"/>
              <w:spacing w:before="60" w:after="60" w:line="240" w:lineRule="auto"/>
              <w:rPr>
                <w:rFonts w:eastAsia="Batang" w:cstheme="minorHAnsi"/>
                <w:b/>
                <w:noProof/>
                <w:sz w:val="18"/>
                <w:szCs w:val="18"/>
                <w:lang w:val="es-ES" w:eastAsia="zh-CN"/>
              </w:rPr>
            </w:pPr>
            <w:r w:rsidRPr="003F5B0A">
              <w:rPr>
                <w:rFonts w:eastAsia="Batang" w:cstheme="minorHAnsi"/>
                <w:b/>
                <w:noProof/>
                <w:sz w:val="18"/>
                <w:szCs w:val="18"/>
                <w:lang w:val="es-ES" w:eastAsia="zh-CN"/>
              </w:rPr>
              <w:t>NC 2007</w:t>
            </w:r>
          </w:p>
        </w:tc>
        <w:tc>
          <w:tcPr>
            <w:tcW w:w="2173" w:type="pct"/>
            <w:shd w:val="clear" w:color="auto" w:fill="D99594" w:themeFill="accent2" w:themeFillTint="99"/>
          </w:tcPr>
          <w:p w14:paraId="3FBFE10E" w14:textId="77777777" w:rsidR="009D7A08" w:rsidRPr="003F5B0A" w:rsidRDefault="003F5B0A" w:rsidP="003F5B0A">
            <w:pPr>
              <w:widowControl w:val="0"/>
              <w:spacing w:before="60" w:after="60" w:line="240" w:lineRule="auto"/>
              <w:rPr>
                <w:rFonts w:eastAsia="Batang" w:cstheme="minorHAnsi"/>
                <w:b/>
                <w:noProof/>
                <w:sz w:val="18"/>
                <w:szCs w:val="18"/>
                <w:lang w:val="es-ES" w:eastAsia="zh-CN"/>
              </w:rPr>
            </w:pPr>
            <w:r w:rsidRPr="003F5B0A">
              <w:rPr>
                <w:rFonts w:eastAsia="Batang" w:cstheme="minorHAnsi"/>
                <w:b/>
                <w:noProof/>
                <w:sz w:val="18"/>
                <w:szCs w:val="18"/>
                <w:lang w:val="es-ES" w:eastAsia="zh-CN"/>
              </w:rPr>
              <w:t>Descripción</w:t>
            </w:r>
          </w:p>
        </w:tc>
        <w:tc>
          <w:tcPr>
            <w:tcW w:w="805" w:type="pct"/>
            <w:shd w:val="clear" w:color="auto" w:fill="D99594" w:themeFill="accent2" w:themeFillTint="99"/>
          </w:tcPr>
          <w:p w14:paraId="3F29A117" w14:textId="77777777" w:rsidR="009D7A08" w:rsidRPr="003F5B0A" w:rsidRDefault="003F5B0A" w:rsidP="003F5B0A">
            <w:pPr>
              <w:widowControl w:val="0"/>
              <w:spacing w:before="60" w:after="60" w:line="240" w:lineRule="auto"/>
              <w:jc w:val="center"/>
              <w:rPr>
                <w:rFonts w:eastAsia="Batang" w:cstheme="minorHAnsi"/>
                <w:b/>
                <w:noProof/>
                <w:sz w:val="18"/>
                <w:szCs w:val="18"/>
                <w:lang w:val="es-ES" w:eastAsia="zh-CN"/>
              </w:rPr>
            </w:pPr>
            <w:r w:rsidRPr="003F5B0A">
              <w:rPr>
                <w:rFonts w:eastAsia="Batang" w:cstheme="minorHAnsi"/>
                <w:b/>
                <w:noProof/>
                <w:sz w:val="18"/>
                <w:szCs w:val="18"/>
                <w:lang w:val="es-ES" w:eastAsia="zh-CN"/>
              </w:rPr>
              <w:t>Tasa base</w:t>
            </w:r>
          </w:p>
        </w:tc>
        <w:tc>
          <w:tcPr>
            <w:tcW w:w="563" w:type="pct"/>
            <w:shd w:val="clear" w:color="auto" w:fill="D99594" w:themeFill="accent2" w:themeFillTint="99"/>
          </w:tcPr>
          <w:p w14:paraId="3B15C260" w14:textId="77777777" w:rsidR="009D7A08" w:rsidRPr="003F5B0A" w:rsidRDefault="003F5B0A" w:rsidP="003F5B0A">
            <w:pPr>
              <w:widowControl w:val="0"/>
              <w:spacing w:before="60" w:after="60" w:line="240" w:lineRule="auto"/>
              <w:jc w:val="center"/>
              <w:rPr>
                <w:rFonts w:eastAsia="Batang" w:cstheme="minorHAnsi"/>
                <w:b/>
                <w:noProof/>
                <w:sz w:val="18"/>
                <w:szCs w:val="18"/>
                <w:lang w:val="es-ES" w:eastAsia="zh-CN"/>
              </w:rPr>
            </w:pPr>
            <w:r w:rsidRPr="003F5B0A">
              <w:rPr>
                <w:rFonts w:eastAsia="Batang" w:cstheme="minorHAnsi"/>
                <w:b/>
                <w:noProof/>
                <w:sz w:val="18"/>
                <w:szCs w:val="18"/>
                <w:lang w:val="es-ES" w:eastAsia="zh-CN"/>
              </w:rPr>
              <w:t>categoría</w:t>
            </w:r>
          </w:p>
        </w:tc>
        <w:tc>
          <w:tcPr>
            <w:tcW w:w="819" w:type="pct"/>
            <w:shd w:val="clear" w:color="auto" w:fill="D99594" w:themeFill="accent2" w:themeFillTint="99"/>
          </w:tcPr>
          <w:p w14:paraId="32BFCB15" w14:textId="12C0A5A2" w:rsidR="009D7A08" w:rsidRPr="003F5B0A" w:rsidRDefault="003F5B0A" w:rsidP="003F5B0A">
            <w:pPr>
              <w:widowControl w:val="0"/>
              <w:spacing w:before="60" w:after="60" w:line="240" w:lineRule="auto"/>
              <w:rPr>
                <w:rFonts w:eastAsia="Batang" w:cstheme="minorHAnsi"/>
                <w:b/>
                <w:noProof/>
                <w:sz w:val="18"/>
                <w:szCs w:val="18"/>
                <w:lang w:val="es-ES" w:eastAsia="zh-CN"/>
              </w:rPr>
            </w:pPr>
            <w:r w:rsidRPr="003F5B0A">
              <w:rPr>
                <w:rFonts w:eastAsia="Batang" w:cstheme="minorHAnsi"/>
                <w:b/>
                <w:noProof/>
                <w:sz w:val="18"/>
                <w:szCs w:val="18"/>
                <w:lang w:val="es-ES" w:eastAsia="zh-CN"/>
              </w:rPr>
              <w:t>Observaciones</w:t>
            </w:r>
          </w:p>
        </w:tc>
      </w:tr>
      <w:tr w:rsidR="008D44ED" w:rsidRPr="009D7A08" w14:paraId="593FC113" w14:textId="77777777" w:rsidTr="00B72291">
        <w:trPr>
          <w:trHeight w:val="582"/>
        </w:trPr>
        <w:tc>
          <w:tcPr>
            <w:tcW w:w="641" w:type="pct"/>
            <w:shd w:val="clear" w:color="auto" w:fill="F2DBDB" w:themeFill="accent2" w:themeFillTint="33"/>
          </w:tcPr>
          <w:p w14:paraId="35241FF1" w14:textId="77777777" w:rsidR="009D7A08" w:rsidRPr="003F5B0A" w:rsidRDefault="009D7A08" w:rsidP="003F5B0A">
            <w:pPr>
              <w:widowControl w:val="0"/>
              <w:spacing w:before="60" w:after="60" w:line="240" w:lineRule="auto"/>
              <w:rPr>
                <w:rFonts w:eastAsia="Batang" w:cstheme="minorHAnsi"/>
                <w:b/>
                <w:noProof/>
                <w:sz w:val="16"/>
                <w:szCs w:val="16"/>
                <w:lang w:val="es-ES" w:eastAsia="zh-CN"/>
              </w:rPr>
            </w:pPr>
            <w:r w:rsidRPr="003F5B0A">
              <w:rPr>
                <w:rFonts w:eastAsia="Batang" w:cstheme="minorHAnsi"/>
                <w:b/>
                <w:noProof/>
                <w:sz w:val="16"/>
                <w:szCs w:val="16"/>
                <w:lang w:val="es-ES" w:eastAsia="zh-CN"/>
              </w:rPr>
              <w:t>2007</w:t>
            </w:r>
          </w:p>
        </w:tc>
        <w:tc>
          <w:tcPr>
            <w:tcW w:w="2173" w:type="pct"/>
            <w:shd w:val="clear" w:color="auto" w:fill="F2DBDB" w:themeFill="accent2" w:themeFillTint="33"/>
          </w:tcPr>
          <w:p w14:paraId="45EA27CF" w14:textId="77777777" w:rsidR="009D7A08" w:rsidRPr="003F5B0A" w:rsidRDefault="009D7A08" w:rsidP="003F5B0A">
            <w:pPr>
              <w:widowControl w:val="0"/>
              <w:spacing w:before="60" w:after="60" w:line="240" w:lineRule="auto"/>
              <w:rPr>
                <w:rFonts w:eastAsia="Batang" w:cstheme="minorHAnsi"/>
                <w:b/>
                <w:noProof/>
                <w:sz w:val="16"/>
                <w:szCs w:val="16"/>
                <w:lang w:val="es-ES" w:eastAsia="zh-CN"/>
              </w:rPr>
            </w:pPr>
            <w:r w:rsidRPr="003F5B0A">
              <w:rPr>
                <w:rFonts w:eastAsia="Batang" w:cstheme="minorHAnsi"/>
                <w:b/>
                <w:noProof/>
                <w:sz w:val="16"/>
                <w:szCs w:val="16"/>
                <w:lang w:val="es-ES" w:eastAsia="zh-CN"/>
              </w:rPr>
              <w:t>Confituras, jaleas y mermeladas, purés y pastas de frutas u otros frutos, obtenidos por cocción, incluso con adición de azúcar u otro edulcorante:</w:t>
            </w:r>
          </w:p>
        </w:tc>
        <w:tc>
          <w:tcPr>
            <w:tcW w:w="805" w:type="pct"/>
            <w:shd w:val="clear" w:color="auto" w:fill="F2DBDB" w:themeFill="accent2" w:themeFillTint="33"/>
          </w:tcPr>
          <w:p w14:paraId="43061713"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5BB01CCD" w14:textId="77777777" w:rsidR="009D7A08" w:rsidRPr="003F5B0A" w:rsidRDefault="009D7A08" w:rsidP="008D44ED">
            <w:pPr>
              <w:widowControl w:val="0"/>
              <w:spacing w:before="60" w:after="60" w:line="240" w:lineRule="auto"/>
              <w:ind w:right="34"/>
              <w:jc w:val="center"/>
              <w:rPr>
                <w:rFonts w:eastAsia="Batang" w:cstheme="minorHAnsi"/>
                <w:noProof/>
                <w:sz w:val="16"/>
                <w:szCs w:val="16"/>
                <w:lang w:val="es-ES" w:eastAsia="zh-CN"/>
              </w:rPr>
            </w:pPr>
          </w:p>
        </w:tc>
        <w:tc>
          <w:tcPr>
            <w:tcW w:w="819" w:type="pct"/>
            <w:shd w:val="clear" w:color="auto" w:fill="F2DBDB" w:themeFill="accent2" w:themeFillTint="33"/>
          </w:tcPr>
          <w:p w14:paraId="0E4DC9B4"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7BA3700A" w14:textId="77777777" w:rsidTr="00B72291">
        <w:trPr>
          <w:trHeight w:val="225"/>
        </w:trPr>
        <w:tc>
          <w:tcPr>
            <w:tcW w:w="641" w:type="pct"/>
            <w:shd w:val="clear" w:color="auto" w:fill="F2DBDB" w:themeFill="accent2" w:themeFillTint="33"/>
          </w:tcPr>
          <w:p w14:paraId="7DDEE910"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2007 10</w:t>
            </w:r>
          </w:p>
        </w:tc>
        <w:tc>
          <w:tcPr>
            <w:tcW w:w="2173" w:type="pct"/>
            <w:shd w:val="clear" w:color="auto" w:fill="F2DBDB" w:themeFill="accent2" w:themeFillTint="33"/>
          </w:tcPr>
          <w:p w14:paraId="6BA011FB" w14:textId="77777777" w:rsidR="009D7A08" w:rsidRPr="007827F4" w:rsidRDefault="009D7A08" w:rsidP="003F5B0A">
            <w:pPr>
              <w:widowControl w:val="0"/>
              <w:spacing w:before="60" w:after="60" w:line="240" w:lineRule="auto"/>
              <w:rPr>
                <w:rFonts w:eastAsia="Batang" w:cstheme="minorHAnsi"/>
                <w:b/>
                <w:noProof/>
                <w:sz w:val="16"/>
                <w:szCs w:val="16"/>
                <w:lang w:val="es-ES" w:eastAsia="zh-CN"/>
              </w:rPr>
            </w:pPr>
            <w:r w:rsidRPr="007827F4">
              <w:rPr>
                <w:rFonts w:eastAsia="Batang" w:cstheme="minorHAnsi"/>
                <w:b/>
                <w:noProof/>
                <w:sz w:val="16"/>
                <w:szCs w:val="16"/>
                <w:lang w:val="es-ES" w:eastAsia="zh-CN"/>
              </w:rPr>
              <w:t>- Preparaciones homogeneizadas:</w:t>
            </w:r>
          </w:p>
        </w:tc>
        <w:tc>
          <w:tcPr>
            <w:tcW w:w="805" w:type="pct"/>
            <w:shd w:val="clear" w:color="auto" w:fill="F2DBDB" w:themeFill="accent2" w:themeFillTint="33"/>
          </w:tcPr>
          <w:p w14:paraId="76DEBE18"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5A2F9EEB"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6FF0957B"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0A9DE0F4" w14:textId="77777777" w:rsidTr="00B72291">
        <w:trPr>
          <w:trHeight w:val="225"/>
        </w:trPr>
        <w:tc>
          <w:tcPr>
            <w:tcW w:w="641" w:type="pct"/>
            <w:shd w:val="clear" w:color="auto" w:fill="F2DBDB" w:themeFill="accent2" w:themeFillTint="33"/>
          </w:tcPr>
          <w:p w14:paraId="480E2040" w14:textId="52A11FE2"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EA7D83">
              <w:rPr>
                <w:rFonts w:eastAsia="Batang" w:cstheme="minorHAnsi"/>
                <w:noProof/>
                <w:sz w:val="16"/>
                <w:szCs w:val="16"/>
                <w:lang w:val="es-ES" w:eastAsia="zh-CN"/>
              </w:rPr>
              <w:t xml:space="preserve"> </w:t>
            </w:r>
            <w:r w:rsidRPr="003F5B0A">
              <w:rPr>
                <w:rFonts w:eastAsia="Batang" w:cstheme="minorHAnsi"/>
                <w:noProof/>
                <w:sz w:val="16"/>
                <w:szCs w:val="16"/>
                <w:lang w:val="es-ES" w:eastAsia="zh-CN"/>
              </w:rPr>
              <w:t>10 10</w:t>
            </w:r>
          </w:p>
        </w:tc>
        <w:tc>
          <w:tcPr>
            <w:tcW w:w="2173" w:type="pct"/>
            <w:shd w:val="clear" w:color="auto" w:fill="F2DBDB" w:themeFill="accent2" w:themeFillTint="33"/>
          </w:tcPr>
          <w:p w14:paraId="60F81163"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Con un contenido de azúcares superior al 13 % en peso</w:t>
            </w:r>
          </w:p>
        </w:tc>
        <w:tc>
          <w:tcPr>
            <w:tcW w:w="805" w:type="pct"/>
            <w:shd w:val="clear" w:color="auto" w:fill="F2DBDB" w:themeFill="accent2" w:themeFillTint="33"/>
          </w:tcPr>
          <w:p w14:paraId="27BFF083"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+ 4,2 EUR/100 kg/netos</w:t>
            </w:r>
          </w:p>
        </w:tc>
        <w:tc>
          <w:tcPr>
            <w:tcW w:w="563" w:type="pct"/>
            <w:shd w:val="clear" w:color="auto" w:fill="F2DBDB" w:themeFill="accent2" w:themeFillTint="33"/>
          </w:tcPr>
          <w:p w14:paraId="097A9A80"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3F85C9DC"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4E10864B" w14:textId="77777777" w:rsidTr="00B72291">
        <w:trPr>
          <w:trHeight w:val="225"/>
        </w:trPr>
        <w:tc>
          <w:tcPr>
            <w:tcW w:w="641" w:type="pct"/>
            <w:shd w:val="clear" w:color="auto" w:fill="F2DBDB" w:themeFill="accent2" w:themeFillTint="33"/>
          </w:tcPr>
          <w:p w14:paraId="65CBB6EC"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c>
          <w:tcPr>
            <w:tcW w:w="2173" w:type="pct"/>
            <w:shd w:val="clear" w:color="auto" w:fill="F2DBDB" w:themeFill="accent2" w:themeFillTint="33"/>
          </w:tcPr>
          <w:p w14:paraId="5335641C"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Las demás:</w:t>
            </w:r>
          </w:p>
        </w:tc>
        <w:tc>
          <w:tcPr>
            <w:tcW w:w="805" w:type="pct"/>
            <w:shd w:val="clear" w:color="auto" w:fill="F2DBDB" w:themeFill="accent2" w:themeFillTint="33"/>
          </w:tcPr>
          <w:p w14:paraId="424E60FC"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53EB8314"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0D1086D0"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3BF37CBD" w14:textId="77777777" w:rsidTr="00B72291">
        <w:trPr>
          <w:trHeight w:val="225"/>
        </w:trPr>
        <w:tc>
          <w:tcPr>
            <w:tcW w:w="641" w:type="pct"/>
            <w:shd w:val="clear" w:color="auto" w:fill="F2DBDB" w:themeFill="accent2" w:themeFillTint="33"/>
          </w:tcPr>
          <w:p w14:paraId="6AFCD5F1" w14:textId="0A50FC25"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lastRenderedPageBreak/>
              <w:t>2007</w:t>
            </w:r>
            <w:r w:rsidR="00EA7D83">
              <w:rPr>
                <w:rFonts w:eastAsia="Batang" w:cstheme="minorHAnsi"/>
                <w:noProof/>
                <w:sz w:val="16"/>
                <w:szCs w:val="16"/>
                <w:lang w:val="es-ES" w:eastAsia="zh-CN"/>
              </w:rPr>
              <w:t xml:space="preserve"> </w:t>
            </w:r>
            <w:r w:rsidRPr="003F5B0A">
              <w:rPr>
                <w:rFonts w:eastAsia="Batang" w:cstheme="minorHAnsi"/>
                <w:noProof/>
                <w:sz w:val="16"/>
                <w:szCs w:val="16"/>
                <w:lang w:val="es-ES" w:eastAsia="zh-CN"/>
              </w:rPr>
              <w:t>10 91</w:t>
            </w:r>
          </w:p>
        </w:tc>
        <w:tc>
          <w:tcPr>
            <w:tcW w:w="2173" w:type="pct"/>
            <w:shd w:val="clear" w:color="auto" w:fill="F2DBDB" w:themeFill="accent2" w:themeFillTint="33"/>
          </w:tcPr>
          <w:p w14:paraId="00A87192"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De frutos tropicales</w:t>
            </w:r>
          </w:p>
        </w:tc>
        <w:tc>
          <w:tcPr>
            <w:tcW w:w="805" w:type="pct"/>
            <w:shd w:val="clear" w:color="auto" w:fill="F2DBDB" w:themeFill="accent2" w:themeFillTint="33"/>
          </w:tcPr>
          <w:p w14:paraId="59199A9F"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15</w:t>
            </w:r>
          </w:p>
        </w:tc>
        <w:tc>
          <w:tcPr>
            <w:tcW w:w="563" w:type="pct"/>
            <w:shd w:val="clear" w:color="auto" w:fill="F2DBDB" w:themeFill="accent2" w:themeFillTint="33"/>
          </w:tcPr>
          <w:p w14:paraId="464DA286"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2B60CF0A"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35224369" w14:textId="77777777" w:rsidTr="00B72291">
        <w:trPr>
          <w:trHeight w:val="225"/>
        </w:trPr>
        <w:tc>
          <w:tcPr>
            <w:tcW w:w="641" w:type="pct"/>
            <w:shd w:val="clear" w:color="auto" w:fill="F2DBDB" w:themeFill="accent2" w:themeFillTint="33"/>
          </w:tcPr>
          <w:p w14:paraId="07052ACB" w14:textId="5FE5BF2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EA7D83">
              <w:rPr>
                <w:rFonts w:eastAsia="Batang" w:cstheme="minorHAnsi"/>
                <w:noProof/>
                <w:sz w:val="16"/>
                <w:szCs w:val="16"/>
                <w:lang w:val="es-ES" w:eastAsia="zh-CN"/>
              </w:rPr>
              <w:t xml:space="preserve"> </w:t>
            </w:r>
            <w:r w:rsidRPr="003F5B0A">
              <w:rPr>
                <w:rFonts w:eastAsia="Batang" w:cstheme="minorHAnsi"/>
                <w:noProof/>
                <w:sz w:val="16"/>
                <w:szCs w:val="16"/>
                <w:lang w:val="es-ES" w:eastAsia="zh-CN"/>
              </w:rPr>
              <w:t>10 99</w:t>
            </w:r>
          </w:p>
        </w:tc>
        <w:tc>
          <w:tcPr>
            <w:tcW w:w="2173" w:type="pct"/>
            <w:shd w:val="clear" w:color="auto" w:fill="F2DBDB" w:themeFill="accent2" w:themeFillTint="33"/>
          </w:tcPr>
          <w:p w14:paraId="6C474FD6"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Las demás</w:t>
            </w:r>
          </w:p>
        </w:tc>
        <w:tc>
          <w:tcPr>
            <w:tcW w:w="805" w:type="pct"/>
            <w:shd w:val="clear" w:color="auto" w:fill="F2DBDB" w:themeFill="accent2" w:themeFillTint="33"/>
          </w:tcPr>
          <w:p w14:paraId="06CEB763"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w:t>
            </w:r>
          </w:p>
        </w:tc>
        <w:tc>
          <w:tcPr>
            <w:tcW w:w="563" w:type="pct"/>
            <w:shd w:val="clear" w:color="auto" w:fill="F2DBDB" w:themeFill="accent2" w:themeFillTint="33"/>
          </w:tcPr>
          <w:p w14:paraId="435E0125"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085EBA6B"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2D88B897" w14:textId="77777777" w:rsidTr="00B72291">
        <w:trPr>
          <w:trHeight w:val="225"/>
        </w:trPr>
        <w:tc>
          <w:tcPr>
            <w:tcW w:w="641" w:type="pct"/>
            <w:shd w:val="clear" w:color="auto" w:fill="F2DBDB" w:themeFill="accent2" w:themeFillTint="33"/>
          </w:tcPr>
          <w:p w14:paraId="7E80D0E2"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c>
          <w:tcPr>
            <w:tcW w:w="2173" w:type="pct"/>
            <w:shd w:val="clear" w:color="auto" w:fill="F2DBDB" w:themeFill="accent2" w:themeFillTint="33"/>
          </w:tcPr>
          <w:p w14:paraId="2EDA61B8" w14:textId="77777777" w:rsidR="009D7A08" w:rsidRPr="007827F4" w:rsidRDefault="009D7A08" w:rsidP="003F5B0A">
            <w:pPr>
              <w:widowControl w:val="0"/>
              <w:spacing w:before="60" w:after="60" w:line="240" w:lineRule="auto"/>
              <w:rPr>
                <w:rFonts w:eastAsia="Batang" w:cstheme="minorHAnsi"/>
                <w:b/>
                <w:noProof/>
                <w:sz w:val="16"/>
                <w:szCs w:val="16"/>
                <w:lang w:val="es-ES" w:eastAsia="zh-CN"/>
              </w:rPr>
            </w:pPr>
            <w:r w:rsidRPr="007827F4">
              <w:rPr>
                <w:rFonts w:eastAsia="Batang" w:cstheme="minorHAnsi"/>
                <w:b/>
                <w:noProof/>
                <w:sz w:val="16"/>
                <w:szCs w:val="16"/>
                <w:lang w:val="es-ES" w:eastAsia="zh-CN"/>
              </w:rPr>
              <w:t>- Los demás:</w:t>
            </w:r>
          </w:p>
        </w:tc>
        <w:tc>
          <w:tcPr>
            <w:tcW w:w="805" w:type="pct"/>
            <w:shd w:val="clear" w:color="auto" w:fill="F2DBDB" w:themeFill="accent2" w:themeFillTint="33"/>
          </w:tcPr>
          <w:p w14:paraId="0AE38DD0"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56C4205B"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3D1A1AF3"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1C06566C" w14:textId="77777777" w:rsidTr="00B72291">
        <w:trPr>
          <w:trHeight w:val="225"/>
        </w:trPr>
        <w:tc>
          <w:tcPr>
            <w:tcW w:w="641" w:type="pct"/>
            <w:shd w:val="clear" w:color="auto" w:fill="F2DBDB" w:themeFill="accent2" w:themeFillTint="33"/>
          </w:tcPr>
          <w:p w14:paraId="711E4A4D"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2007 91</w:t>
            </w:r>
          </w:p>
        </w:tc>
        <w:tc>
          <w:tcPr>
            <w:tcW w:w="2173" w:type="pct"/>
            <w:shd w:val="clear" w:color="auto" w:fill="F2DBDB" w:themeFill="accent2" w:themeFillTint="33"/>
          </w:tcPr>
          <w:p w14:paraId="321556D2"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De agrios (cítricos):</w:t>
            </w:r>
          </w:p>
        </w:tc>
        <w:tc>
          <w:tcPr>
            <w:tcW w:w="805" w:type="pct"/>
            <w:shd w:val="clear" w:color="auto" w:fill="F2DBDB" w:themeFill="accent2" w:themeFillTint="33"/>
          </w:tcPr>
          <w:p w14:paraId="77B09106"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4BB8921C"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02CA0AA0"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4F62829F" w14:textId="77777777" w:rsidTr="00B72291">
        <w:trPr>
          <w:trHeight w:val="450"/>
        </w:trPr>
        <w:tc>
          <w:tcPr>
            <w:tcW w:w="641" w:type="pct"/>
            <w:shd w:val="clear" w:color="auto" w:fill="F2DBDB" w:themeFill="accent2" w:themeFillTint="33"/>
          </w:tcPr>
          <w:p w14:paraId="3A2E2CDA" w14:textId="0BE31F5A" w:rsidR="009D7A08" w:rsidRPr="00985134" w:rsidRDefault="009D7A08" w:rsidP="003F5B0A">
            <w:pPr>
              <w:widowControl w:val="0"/>
              <w:spacing w:before="60" w:after="60" w:line="240" w:lineRule="auto"/>
              <w:rPr>
                <w:rFonts w:eastAsia="Batang" w:cstheme="minorHAnsi"/>
                <w:noProof/>
                <w:sz w:val="16"/>
                <w:szCs w:val="16"/>
                <w:highlight w:val="yellow"/>
                <w:lang w:val="es-ES" w:eastAsia="zh-CN"/>
              </w:rPr>
            </w:pPr>
            <w:r w:rsidRPr="00985134">
              <w:rPr>
                <w:rFonts w:eastAsia="Batang" w:cstheme="minorHAnsi"/>
                <w:noProof/>
                <w:sz w:val="16"/>
                <w:szCs w:val="16"/>
                <w:highlight w:val="yellow"/>
                <w:lang w:val="es-ES" w:eastAsia="zh-CN"/>
              </w:rPr>
              <w:t>2007</w:t>
            </w:r>
            <w:r w:rsidR="00EA7D83" w:rsidRPr="00985134">
              <w:rPr>
                <w:rFonts w:eastAsia="Batang" w:cstheme="minorHAnsi"/>
                <w:noProof/>
                <w:sz w:val="16"/>
                <w:szCs w:val="16"/>
                <w:highlight w:val="yellow"/>
                <w:lang w:val="es-ES" w:eastAsia="zh-CN"/>
              </w:rPr>
              <w:t xml:space="preserve"> </w:t>
            </w:r>
            <w:r w:rsidRPr="00985134">
              <w:rPr>
                <w:rFonts w:eastAsia="Batang" w:cstheme="minorHAnsi"/>
                <w:noProof/>
                <w:sz w:val="16"/>
                <w:szCs w:val="16"/>
                <w:highlight w:val="yellow"/>
                <w:lang w:val="es-ES" w:eastAsia="zh-CN"/>
              </w:rPr>
              <w:t>91 10</w:t>
            </w:r>
          </w:p>
        </w:tc>
        <w:tc>
          <w:tcPr>
            <w:tcW w:w="2173" w:type="pct"/>
            <w:shd w:val="clear" w:color="auto" w:fill="F2DBDB" w:themeFill="accent2" w:themeFillTint="33"/>
          </w:tcPr>
          <w:p w14:paraId="187B79D8"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Con un contenido de azúcares superior al 30 % en peso</w:t>
            </w:r>
          </w:p>
        </w:tc>
        <w:tc>
          <w:tcPr>
            <w:tcW w:w="805" w:type="pct"/>
            <w:shd w:val="clear" w:color="auto" w:fill="F2DBDB" w:themeFill="accent2" w:themeFillTint="33"/>
          </w:tcPr>
          <w:p w14:paraId="53FE145B"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20 + 23 EUR/100 kg/netos</w:t>
            </w:r>
          </w:p>
        </w:tc>
        <w:tc>
          <w:tcPr>
            <w:tcW w:w="563" w:type="pct"/>
            <w:shd w:val="clear" w:color="auto" w:fill="F2DBDB" w:themeFill="accent2" w:themeFillTint="33"/>
          </w:tcPr>
          <w:p w14:paraId="555FCC70"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Q</w:t>
            </w:r>
          </w:p>
        </w:tc>
        <w:tc>
          <w:tcPr>
            <w:tcW w:w="819" w:type="pct"/>
            <w:shd w:val="clear" w:color="auto" w:fill="F2DBDB" w:themeFill="accent2" w:themeFillTint="33"/>
          </w:tcPr>
          <w:p w14:paraId="5732B54F"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Véase el punto 9 del apéndice 2 del anexo I</w:t>
            </w:r>
          </w:p>
        </w:tc>
      </w:tr>
      <w:tr w:rsidR="008D44ED" w:rsidRPr="009D7A08" w14:paraId="7BDD61EF" w14:textId="77777777" w:rsidTr="00B72291">
        <w:trPr>
          <w:trHeight w:val="450"/>
        </w:trPr>
        <w:tc>
          <w:tcPr>
            <w:tcW w:w="641" w:type="pct"/>
            <w:shd w:val="clear" w:color="auto" w:fill="F2DBDB" w:themeFill="accent2" w:themeFillTint="33"/>
          </w:tcPr>
          <w:p w14:paraId="1139EF52" w14:textId="37185C71"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EA7D83">
              <w:rPr>
                <w:rFonts w:eastAsia="Batang" w:cstheme="minorHAnsi"/>
                <w:noProof/>
                <w:sz w:val="16"/>
                <w:szCs w:val="16"/>
                <w:lang w:val="es-ES" w:eastAsia="zh-CN"/>
              </w:rPr>
              <w:t xml:space="preserve"> </w:t>
            </w:r>
            <w:r w:rsidRPr="003F5B0A">
              <w:rPr>
                <w:rFonts w:eastAsia="Batang" w:cstheme="minorHAnsi"/>
                <w:noProof/>
                <w:sz w:val="16"/>
                <w:szCs w:val="16"/>
                <w:lang w:val="es-ES" w:eastAsia="zh-CN"/>
              </w:rPr>
              <w:t>91 30</w:t>
            </w:r>
          </w:p>
        </w:tc>
        <w:tc>
          <w:tcPr>
            <w:tcW w:w="2173" w:type="pct"/>
            <w:shd w:val="clear" w:color="auto" w:fill="F2DBDB" w:themeFill="accent2" w:themeFillTint="33"/>
          </w:tcPr>
          <w:p w14:paraId="769EE34B"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Con un contenido de azúcares superior al 13 % pero no superior al 30 % en peso</w:t>
            </w:r>
          </w:p>
        </w:tc>
        <w:tc>
          <w:tcPr>
            <w:tcW w:w="805" w:type="pct"/>
            <w:shd w:val="clear" w:color="auto" w:fill="F2DBDB" w:themeFill="accent2" w:themeFillTint="33"/>
          </w:tcPr>
          <w:p w14:paraId="4882B187"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20 + 4,2 EUR/100 kg/netos</w:t>
            </w:r>
          </w:p>
        </w:tc>
        <w:tc>
          <w:tcPr>
            <w:tcW w:w="563" w:type="pct"/>
            <w:shd w:val="clear" w:color="auto" w:fill="F2DBDB" w:themeFill="accent2" w:themeFillTint="33"/>
          </w:tcPr>
          <w:p w14:paraId="58E1567E"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57C0006E"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7015E27D" w14:textId="77777777" w:rsidTr="00B72291">
        <w:trPr>
          <w:trHeight w:val="225"/>
        </w:trPr>
        <w:tc>
          <w:tcPr>
            <w:tcW w:w="641" w:type="pct"/>
            <w:shd w:val="clear" w:color="auto" w:fill="F2DBDB" w:themeFill="accent2" w:themeFillTint="33"/>
          </w:tcPr>
          <w:p w14:paraId="77031631" w14:textId="77777777"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9D7A08" w:rsidRPr="003F5B0A">
              <w:rPr>
                <w:rFonts w:eastAsia="Batang" w:cstheme="minorHAnsi"/>
                <w:noProof/>
                <w:sz w:val="16"/>
                <w:szCs w:val="16"/>
                <w:lang w:val="es-ES" w:eastAsia="zh-CN"/>
              </w:rPr>
              <w:t>91 90</w:t>
            </w:r>
          </w:p>
        </w:tc>
        <w:tc>
          <w:tcPr>
            <w:tcW w:w="2173" w:type="pct"/>
            <w:shd w:val="clear" w:color="auto" w:fill="F2DBDB" w:themeFill="accent2" w:themeFillTint="33"/>
          </w:tcPr>
          <w:p w14:paraId="4C77461E"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16C9D188"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21,6</w:t>
            </w:r>
          </w:p>
        </w:tc>
        <w:tc>
          <w:tcPr>
            <w:tcW w:w="563" w:type="pct"/>
            <w:shd w:val="clear" w:color="auto" w:fill="F2DBDB" w:themeFill="accent2" w:themeFillTint="33"/>
          </w:tcPr>
          <w:p w14:paraId="5777FFB5"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3199B086"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58572671" w14:textId="77777777" w:rsidTr="00B72291">
        <w:trPr>
          <w:trHeight w:val="225"/>
        </w:trPr>
        <w:tc>
          <w:tcPr>
            <w:tcW w:w="641" w:type="pct"/>
            <w:shd w:val="clear" w:color="auto" w:fill="F2DBDB" w:themeFill="accent2" w:themeFillTint="33"/>
          </w:tcPr>
          <w:p w14:paraId="129EBF23"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2007 99</w:t>
            </w:r>
          </w:p>
        </w:tc>
        <w:tc>
          <w:tcPr>
            <w:tcW w:w="2173" w:type="pct"/>
            <w:shd w:val="clear" w:color="auto" w:fill="F2DBDB" w:themeFill="accent2" w:themeFillTint="33"/>
          </w:tcPr>
          <w:p w14:paraId="6F176094"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6EE0F6D0"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47697CE1"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34E88C32"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5FB77A47" w14:textId="77777777" w:rsidTr="00B72291">
        <w:trPr>
          <w:trHeight w:val="225"/>
        </w:trPr>
        <w:tc>
          <w:tcPr>
            <w:tcW w:w="641" w:type="pct"/>
            <w:shd w:val="clear" w:color="auto" w:fill="F2DBDB" w:themeFill="accent2" w:themeFillTint="33"/>
          </w:tcPr>
          <w:p w14:paraId="226A9372"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c>
          <w:tcPr>
            <w:tcW w:w="2173" w:type="pct"/>
            <w:shd w:val="clear" w:color="auto" w:fill="F2DBDB" w:themeFill="accent2" w:themeFillTint="33"/>
          </w:tcPr>
          <w:p w14:paraId="6DA74072"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Con un contenido de azúcares superior al 30 % en peso</w:t>
            </w:r>
          </w:p>
        </w:tc>
        <w:tc>
          <w:tcPr>
            <w:tcW w:w="805" w:type="pct"/>
            <w:shd w:val="clear" w:color="auto" w:fill="F2DBDB" w:themeFill="accent2" w:themeFillTint="33"/>
          </w:tcPr>
          <w:p w14:paraId="446052EB"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3E59E4CD"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19AB67BD"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63BEF760" w14:textId="77777777" w:rsidTr="00B72291">
        <w:trPr>
          <w:trHeight w:val="675"/>
        </w:trPr>
        <w:tc>
          <w:tcPr>
            <w:tcW w:w="641" w:type="pct"/>
            <w:shd w:val="clear" w:color="auto" w:fill="F2DBDB" w:themeFill="accent2" w:themeFillTint="33"/>
          </w:tcPr>
          <w:p w14:paraId="1CDACD9D" w14:textId="3C9F1964"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EA7D83">
              <w:rPr>
                <w:rFonts w:eastAsia="Batang" w:cstheme="minorHAnsi"/>
                <w:noProof/>
                <w:sz w:val="16"/>
                <w:szCs w:val="16"/>
                <w:lang w:val="es-ES" w:eastAsia="zh-CN"/>
              </w:rPr>
              <w:t xml:space="preserve"> </w:t>
            </w:r>
            <w:r w:rsidR="009D7A08" w:rsidRPr="003F5B0A">
              <w:rPr>
                <w:rFonts w:eastAsia="Batang" w:cstheme="minorHAnsi"/>
                <w:noProof/>
                <w:sz w:val="16"/>
                <w:szCs w:val="16"/>
                <w:lang w:val="es-ES" w:eastAsia="zh-CN"/>
              </w:rPr>
              <w:t>99 10</w:t>
            </w:r>
          </w:p>
        </w:tc>
        <w:tc>
          <w:tcPr>
            <w:tcW w:w="2173" w:type="pct"/>
            <w:shd w:val="clear" w:color="auto" w:fill="F2DBDB" w:themeFill="accent2" w:themeFillTint="33"/>
          </w:tcPr>
          <w:p w14:paraId="110EAF05"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Puré y pasta de ciruelas, en envases inmediatos de contenido neto superior a 100 kg, que se destinen a una transformación industrial</w:t>
            </w:r>
          </w:p>
        </w:tc>
        <w:tc>
          <w:tcPr>
            <w:tcW w:w="805" w:type="pct"/>
            <w:shd w:val="clear" w:color="auto" w:fill="F2DBDB" w:themeFill="accent2" w:themeFillTint="33"/>
          </w:tcPr>
          <w:p w14:paraId="7B5D0205"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22,4</w:t>
            </w:r>
          </w:p>
        </w:tc>
        <w:tc>
          <w:tcPr>
            <w:tcW w:w="563" w:type="pct"/>
            <w:shd w:val="clear" w:color="auto" w:fill="F2DBDB" w:themeFill="accent2" w:themeFillTint="33"/>
          </w:tcPr>
          <w:p w14:paraId="3A23644A"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7ACB4910"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25DF1520" w14:textId="77777777" w:rsidTr="00B72291">
        <w:trPr>
          <w:trHeight w:val="450"/>
        </w:trPr>
        <w:tc>
          <w:tcPr>
            <w:tcW w:w="641" w:type="pct"/>
            <w:shd w:val="clear" w:color="auto" w:fill="F2DBDB" w:themeFill="accent2" w:themeFillTint="33"/>
          </w:tcPr>
          <w:p w14:paraId="302514CA" w14:textId="3E9DEFF7" w:rsidR="009D7A08" w:rsidRPr="00985134" w:rsidRDefault="009046D4" w:rsidP="003F5B0A">
            <w:pPr>
              <w:widowControl w:val="0"/>
              <w:spacing w:before="60" w:after="60" w:line="240" w:lineRule="auto"/>
              <w:rPr>
                <w:rFonts w:eastAsia="Batang" w:cstheme="minorHAnsi"/>
                <w:noProof/>
                <w:sz w:val="16"/>
                <w:szCs w:val="16"/>
                <w:highlight w:val="yellow"/>
                <w:lang w:val="es-ES" w:eastAsia="zh-CN"/>
              </w:rPr>
            </w:pPr>
            <w:r w:rsidRPr="00985134">
              <w:rPr>
                <w:rFonts w:eastAsia="Batang" w:cstheme="minorHAnsi"/>
                <w:noProof/>
                <w:sz w:val="16"/>
                <w:szCs w:val="16"/>
                <w:highlight w:val="yellow"/>
                <w:lang w:val="es-ES" w:eastAsia="zh-CN"/>
              </w:rPr>
              <w:t>2007</w:t>
            </w:r>
            <w:r w:rsidR="00EA7D83" w:rsidRPr="00985134">
              <w:rPr>
                <w:rFonts w:eastAsia="Batang" w:cstheme="minorHAnsi"/>
                <w:noProof/>
                <w:sz w:val="16"/>
                <w:szCs w:val="16"/>
                <w:highlight w:val="yellow"/>
                <w:lang w:val="es-ES" w:eastAsia="zh-CN"/>
              </w:rPr>
              <w:t xml:space="preserve"> </w:t>
            </w:r>
            <w:r w:rsidR="009D7A08" w:rsidRPr="00985134">
              <w:rPr>
                <w:rFonts w:eastAsia="Batang" w:cstheme="minorHAnsi"/>
                <w:noProof/>
                <w:sz w:val="16"/>
                <w:szCs w:val="16"/>
                <w:highlight w:val="yellow"/>
                <w:lang w:val="es-ES" w:eastAsia="zh-CN"/>
              </w:rPr>
              <w:t>99 20</w:t>
            </w:r>
          </w:p>
        </w:tc>
        <w:tc>
          <w:tcPr>
            <w:tcW w:w="2173" w:type="pct"/>
            <w:shd w:val="clear" w:color="auto" w:fill="F2DBDB" w:themeFill="accent2" w:themeFillTint="33"/>
          </w:tcPr>
          <w:p w14:paraId="199B46FA"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Puré y pasta de castañas</w:t>
            </w:r>
          </w:p>
        </w:tc>
        <w:tc>
          <w:tcPr>
            <w:tcW w:w="805" w:type="pct"/>
            <w:shd w:val="clear" w:color="auto" w:fill="F2DBDB" w:themeFill="accent2" w:themeFillTint="33"/>
          </w:tcPr>
          <w:p w14:paraId="74FEA422"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+ 19,7 EUR/100 kg/netos</w:t>
            </w:r>
          </w:p>
        </w:tc>
        <w:tc>
          <w:tcPr>
            <w:tcW w:w="563" w:type="pct"/>
            <w:shd w:val="clear" w:color="auto" w:fill="F2DBDB" w:themeFill="accent2" w:themeFillTint="33"/>
          </w:tcPr>
          <w:p w14:paraId="67EB98D8"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Q</w:t>
            </w:r>
          </w:p>
        </w:tc>
        <w:tc>
          <w:tcPr>
            <w:tcW w:w="819" w:type="pct"/>
            <w:shd w:val="clear" w:color="auto" w:fill="F2DBDB" w:themeFill="accent2" w:themeFillTint="33"/>
          </w:tcPr>
          <w:p w14:paraId="54539745"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Véase el punto 9 del apéndice 2 del anexo I</w:t>
            </w:r>
          </w:p>
        </w:tc>
      </w:tr>
      <w:tr w:rsidR="008D44ED" w:rsidRPr="009D7A08" w14:paraId="4AC804E6" w14:textId="77777777" w:rsidTr="00B72291">
        <w:trPr>
          <w:trHeight w:val="225"/>
        </w:trPr>
        <w:tc>
          <w:tcPr>
            <w:tcW w:w="641" w:type="pct"/>
            <w:shd w:val="clear" w:color="auto" w:fill="F2DBDB" w:themeFill="accent2" w:themeFillTint="33"/>
          </w:tcPr>
          <w:p w14:paraId="7A3A250B"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c>
          <w:tcPr>
            <w:tcW w:w="2173" w:type="pct"/>
            <w:shd w:val="clear" w:color="auto" w:fill="F2DBDB" w:themeFill="accent2" w:themeFillTint="33"/>
          </w:tcPr>
          <w:p w14:paraId="23AC0E95"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1AB84013"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297ED97E"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026A8048"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6DA3D288" w14:textId="77777777" w:rsidTr="00B72291">
        <w:trPr>
          <w:trHeight w:val="450"/>
        </w:trPr>
        <w:tc>
          <w:tcPr>
            <w:tcW w:w="641" w:type="pct"/>
            <w:shd w:val="clear" w:color="auto" w:fill="F2DBDB" w:themeFill="accent2" w:themeFillTint="33"/>
          </w:tcPr>
          <w:p w14:paraId="7670D4FA" w14:textId="4C0B9A04" w:rsidR="009D7A08" w:rsidRPr="00985134" w:rsidRDefault="009046D4" w:rsidP="003F5B0A">
            <w:pPr>
              <w:widowControl w:val="0"/>
              <w:spacing w:before="60" w:after="60" w:line="240" w:lineRule="auto"/>
              <w:rPr>
                <w:rFonts w:eastAsia="Batang" w:cstheme="minorHAnsi"/>
                <w:noProof/>
                <w:sz w:val="16"/>
                <w:szCs w:val="16"/>
                <w:highlight w:val="yellow"/>
                <w:lang w:val="es-ES" w:eastAsia="zh-CN"/>
              </w:rPr>
            </w:pPr>
            <w:r w:rsidRPr="00985134">
              <w:rPr>
                <w:rFonts w:eastAsia="Batang" w:cstheme="minorHAnsi"/>
                <w:noProof/>
                <w:sz w:val="16"/>
                <w:szCs w:val="16"/>
                <w:highlight w:val="yellow"/>
                <w:lang w:val="es-ES" w:eastAsia="zh-CN"/>
              </w:rPr>
              <w:t>2007</w:t>
            </w:r>
            <w:r w:rsidR="00EA7D83" w:rsidRPr="00985134">
              <w:rPr>
                <w:rFonts w:eastAsia="Batang" w:cstheme="minorHAnsi"/>
                <w:noProof/>
                <w:sz w:val="16"/>
                <w:szCs w:val="16"/>
                <w:highlight w:val="yellow"/>
                <w:lang w:val="es-ES" w:eastAsia="zh-CN"/>
              </w:rPr>
              <w:t xml:space="preserve"> </w:t>
            </w:r>
            <w:r w:rsidR="009D7A08" w:rsidRPr="00985134">
              <w:rPr>
                <w:rFonts w:eastAsia="Batang" w:cstheme="minorHAnsi"/>
                <w:noProof/>
                <w:sz w:val="16"/>
                <w:szCs w:val="16"/>
                <w:highlight w:val="yellow"/>
                <w:lang w:val="es-ES" w:eastAsia="zh-CN"/>
              </w:rPr>
              <w:t>99 31</w:t>
            </w:r>
          </w:p>
        </w:tc>
        <w:tc>
          <w:tcPr>
            <w:tcW w:w="2173" w:type="pct"/>
            <w:shd w:val="clear" w:color="auto" w:fill="F2DBDB" w:themeFill="accent2" w:themeFillTint="33"/>
          </w:tcPr>
          <w:p w14:paraId="61A78177"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De cerezas</w:t>
            </w:r>
          </w:p>
        </w:tc>
        <w:tc>
          <w:tcPr>
            <w:tcW w:w="805" w:type="pct"/>
            <w:shd w:val="clear" w:color="auto" w:fill="F2DBDB" w:themeFill="accent2" w:themeFillTint="33"/>
          </w:tcPr>
          <w:p w14:paraId="721E9BCD"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+ 23 EUR/100 kg/netos</w:t>
            </w:r>
          </w:p>
        </w:tc>
        <w:tc>
          <w:tcPr>
            <w:tcW w:w="563" w:type="pct"/>
            <w:shd w:val="clear" w:color="auto" w:fill="F2DBDB" w:themeFill="accent2" w:themeFillTint="33"/>
          </w:tcPr>
          <w:p w14:paraId="1B4C050E"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Q</w:t>
            </w:r>
          </w:p>
        </w:tc>
        <w:tc>
          <w:tcPr>
            <w:tcW w:w="819" w:type="pct"/>
            <w:shd w:val="clear" w:color="auto" w:fill="F2DBDB" w:themeFill="accent2" w:themeFillTint="33"/>
          </w:tcPr>
          <w:p w14:paraId="4E6AAE0C"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Véase el punto 9 del apéndice 2 del anexo I</w:t>
            </w:r>
          </w:p>
        </w:tc>
      </w:tr>
      <w:tr w:rsidR="008D44ED" w:rsidRPr="009D7A08" w14:paraId="0F67FCAC" w14:textId="77777777" w:rsidTr="00B72291">
        <w:trPr>
          <w:trHeight w:val="450"/>
        </w:trPr>
        <w:tc>
          <w:tcPr>
            <w:tcW w:w="641" w:type="pct"/>
            <w:shd w:val="clear" w:color="auto" w:fill="F2DBDB" w:themeFill="accent2" w:themeFillTint="33"/>
          </w:tcPr>
          <w:p w14:paraId="40D092E2" w14:textId="18E85B9A" w:rsidR="009D7A08" w:rsidRPr="00985134" w:rsidRDefault="009046D4" w:rsidP="003F5B0A">
            <w:pPr>
              <w:widowControl w:val="0"/>
              <w:spacing w:before="60" w:after="60" w:line="240" w:lineRule="auto"/>
              <w:rPr>
                <w:rFonts w:eastAsia="Batang" w:cstheme="minorHAnsi"/>
                <w:noProof/>
                <w:sz w:val="16"/>
                <w:szCs w:val="16"/>
                <w:highlight w:val="yellow"/>
                <w:lang w:val="es-ES" w:eastAsia="zh-CN"/>
              </w:rPr>
            </w:pPr>
            <w:r w:rsidRPr="00985134">
              <w:rPr>
                <w:rFonts w:eastAsia="Batang" w:cstheme="minorHAnsi"/>
                <w:noProof/>
                <w:sz w:val="16"/>
                <w:szCs w:val="16"/>
                <w:highlight w:val="yellow"/>
                <w:lang w:val="es-ES" w:eastAsia="zh-CN"/>
              </w:rPr>
              <w:t>2007</w:t>
            </w:r>
            <w:r w:rsidR="00F11A60" w:rsidRPr="00985134">
              <w:rPr>
                <w:rFonts w:eastAsia="Batang" w:cstheme="minorHAnsi"/>
                <w:noProof/>
                <w:sz w:val="16"/>
                <w:szCs w:val="16"/>
                <w:highlight w:val="yellow"/>
                <w:lang w:val="es-ES" w:eastAsia="zh-CN"/>
              </w:rPr>
              <w:t xml:space="preserve"> </w:t>
            </w:r>
            <w:r w:rsidR="009D7A08" w:rsidRPr="00985134">
              <w:rPr>
                <w:rFonts w:eastAsia="Batang" w:cstheme="minorHAnsi"/>
                <w:noProof/>
                <w:sz w:val="16"/>
                <w:szCs w:val="16"/>
                <w:highlight w:val="yellow"/>
                <w:lang w:val="es-ES" w:eastAsia="zh-CN"/>
              </w:rPr>
              <w:t>99 33</w:t>
            </w:r>
          </w:p>
        </w:tc>
        <w:tc>
          <w:tcPr>
            <w:tcW w:w="2173" w:type="pct"/>
            <w:shd w:val="clear" w:color="auto" w:fill="F2DBDB" w:themeFill="accent2" w:themeFillTint="33"/>
          </w:tcPr>
          <w:p w14:paraId="1C9FBC19"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De fresas (frutillas)</w:t>
            </w:r>
          </w:p>
        </w:tc>
        <w:tc>
          <w:tcPr>
            <w:tcW w:w="805" w:type="pct"/>
            <w:shd w:val="clear" w:color="auto" w:fill="F2DBDB" w:themeFill="accent2" w:themeFillTint="33"/>
          </w:tcPr>
          <w:p w14:paraId="36FFD650"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+ 23 EUR/100 kg/netos</w:t>
            </w:r>
          </w:p>
        </w:tc>
        <w:tc>
          <w:tcPr>
            <w:tcW w:w="563" w:type="pct"/>
            <w:shd w:val="clear" w:color="auto" w:fill="F2DBDB" w:themeFill="accent2" w:themeFillTint="33"/>
          </w:tcPr>
          <w:p w14:paraId="0FCD7CA1"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Q</w:t>
            </w:r>
          </w:p>
        </w:tc>
        <w:tc>
          <w:tcPr>
            <w:tcW w:w="819" w:type="pct"/>
            <w:shd w:val="clear" w:color="auto" w:fill="F2DBDB" w:themeFill="accent2" w:themeFillTint="33"/>
          </w:tcPr>
          <w:p w14:paraId="5932DD7D"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Véase el punto 9 del apéndice 2 del anexo I</w:t>
            </w:r>
          </w:p>
        </w:tc>
      </w:tr>
      <w:tr w:rsidR="008D44ED" w:rsidRPr="009D7A08" w14:paraId="3BB47B35" w14:textId="77777777" w:rsidTr="00B72291">
        <w:trPr>
          <w:trHeight w:val="450"/>
        </w:trPr>
        <w:tc>
          <w:tcPr>
            <w:tcW w:w="641" w:type="pct"/>
            <w:shd w:val="clear" w:color="auto" w:fill="F2DBDB" w:themeFill="accent2" w:themeFillTint="33"/>
          </w:tcPr>
          <w:p w14:paraId="23551A6B" w14:textId="250ED41A" w:rsidR="009D7A08" w:rsidRPr="00985134" w:rsidRDefault="009046D4" w:rsidP="003F5B0A">
            <w:pPr>
              <w:widowControl w:val="0"/>
              <w:spacing w:before="60" w:after="60" w:line="240" w:lineRule="auto"/>
              <w:rPr>
                <w:rFonts w:eastAsia="Batang" w:cstheme="minorHAnsi"/>
                <w:noProof/>
                <w:sz w:val="16"/>
                <w:szCs w:val="16"/>
                <w:highlight w:val="yellow"/>
                <w:lang w:val="es-ES" w:eastAsia="zh-CN"/>
              </w:rPr>
            </w:pPr>
            <w:r w:rsidRPr="00985134">
              <w:rPr>
                <w:rFonts w:eastAsia="Batang" w:cstheme="minorHAnsi"/>
                <w:noProof/>
                <w:sz w:val="16"/>
                <w:szCs w:val="16"/>
                <w:highlight w:val="yellow"/>
                <w:lang w:val="es-ES" w:eastAsia="zh-CN"/>
              </w:rPr>
              <w:t>2007</w:t>
            </w:r>
            <w:r w:rsidR="00F11A60" w:rsidRPr="00985134">
              <w:rPr>
                <w:rFonts w:eastAsia="Batang" w:cstheme="minorHAnsi"/>
                <w:noProof/>
                <w:sz w:val="16"/>
                <w:szCs w:val="16"/>
                <w:highlight w:val="yellow"/>
                <w:lang w:val="es-ES" w:eastAsia="zh-CN"/>
              </w:rPr>
              <w:t xml:space="preserve"> </w:t>
            </w:r>
            <w:r w:rsidR="009D7A08" w:rsidRPr="00985134">
              <w:rPr>
                <w:rFonts w:eastAsia="Batang" w:cstheme="minorHAnsi"/>
                <w:noProof/>
                <w:sz w:val="16"/>
                <w:szCs w:val="16"/>
                <w:highlight w:val="yellow"/>
                <w:lang w:val="es-ES" w:eastAsia="zh-CN"/>
              </w:rPr>
              <w:t>99 35</w:t>
            </w:r>
          </w:p>
        </w:tc>
        <w:tc>
          <w:tcPr>
            <w:tcW w:w="2173" w:type="pct"/>
            <w:shd w:val="clear" w:color="auto" w:fill="F2DBDB" w:themeFill="accent2" w:themeFillTint="33"/>
          </w:tcPr>
          <w:p w14:paraId="12E33CBC"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De frambuesas</w:t>
            </w:r>
          </w:p>
        </w:tc>
        <w:tc>
          <w:tcPr>
            <w:tcW w:w="805" w:type="pct"/>
            <w:shd w:val="clear" w:color="auto" w:fill="F2DBDB" w:themeFill="accent2" w:themeFillTint="33"/>
          </w:tcPr>
          <w:p w14:paraId="329DC52D"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+ 23 EUR/100 kg/netos</w:t>
            </w:r>
          </w:p>
        </w:tc>
        <w:tc>
          <w:tcPr>
            <w:tcW w:w="563" w:type="pct"/>
            <w:shd w:val="clear" w:color="auto" w:fill="F2DBDB" w:themeFill="accent2" w:themeFillTint="33"/>
          </w:tcPr>
          <w:p w14:paraId="69A210C2"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Q</w:t>
            </w:r>
          </w:p>
        </w:tc>
        <w:tc>
          <w:tcPr>
            <w:tcW w:w="819" w:type="pct"/>
            <w:shd w:val="clear" w:color="auto" w:fill="F2DBDB" w:themeFill="accent2" w:themeFillTint="33"/>
          </w:tcPr>
          <w:p w14:paraId="0969D246"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Véase el punto 9 del apéndice 2 del anexo I</w:t>
            </w:r>
          </w:p>
        </w:tc>
      </w:tr>
      <w:tr w:rsidR="008D44ED" w:rsidRPr="009D7A08" w14:paraId="4B2A8985" w14:textId="77777777" w:rsidTr="00B72291">
        <w:trPr>
          <w:trHeight w:val="450"/>
        </w:trPr>
        <w:tc>
          <w:tcPr>
            <w:tcW w:w="641" w:type="pct"/>
            <w:shd w:val="clear" w:color="auto" w:fill="F2DBDB" w:themeFill="accent2" w:themeFillTint="33"/>
          </w:tcPr>
          <w:p w14:paraId="15E76770" w14:textId="77777777" w:rsidR="009D7A08" w:rsidRPr="00985134" w:rsidRDefault="009046D4" w:rsidP="003F5B0A">
            <w:pPr>
              <w:widowControl w:val="0"/>
              <w:spacing w:before="60" w:after="60" w:line="240" w:lineRule="auto"/>
              <w:rPr>
                <w:rFonts w:eastAsia="Batang" w:cstheme="minorHAnsi"/>
                <w:noProof/>
                <w:sz w:val="16"/>
                <w:szCs w:val="16"/>
                <w:highlight w:val="yellow"/>
                <w:lang w:val="es-ES" w:eastAsia="zh-CN"/>
              </w:rPr>
            </w:pPr>
            <w:r w:rsidRPr="00985134">
              <w:rPr>
                <w:rFonts w:eastAsia="Batang" w:cstheme="minorHAnsi"/>
                <w:noProof/>
                <w:sz w:val="16"/>
                <w:szCs w:val="16"/>
                <w:highlight w:val="yellow"/>
                <w:lang w:val="es-ES" w:eastAsia="zh-CN"/>
              </w:rPr>
              <w:t>2007</w:t>
            </w:r>
            <w:r w:rsidR="009D7A08" w:rsidRPr="00985134">
              <w:rPr>
                <w:rFonts w:eastAsia="Batang" w:cstheme="minorHAnsi"/>
                <w:noProof/>
                <w:sz w:val="16"/>
                <w:szCs w:val="16"/>
                <w:highlight w:val="yellow"/>
                <w:lang w:val="es-ES" w:eastAsia="zh-CN"/>
              </w:rPr>
              <w:t>99 39</w:t>
            </w:r>
          </w:p>
        </w:tc>
        <w:tc>
          <w:tcPr>
            <w:tcW w:w="2173" w:type="pct"/>
            <w:shd w:val="clear" w:color="auto" w:fill="F2DBDB" w:themeFill="accent2" w:themeFillTint="33"/>
          </w:tcPr>
          <w:p w14:paraId="6977FC97"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3B2222F1"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+ 23 EUR/100 kg/netos</w:t>
            </w:r>
          </w:p>
        </w:tc>
        <w:tc>
          <w:tcPr>
            <w:tcW w:w="563" w:type="pct"/>
            <w:shd w:val="clear" w:color="auto" w:fill="F2DBDB" w:themeFill="accent2" w:themeFillTint="33"/>
          </w:tcPr>
          <w:p w14:paraId="27A35B95"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Q</w:t>
            </w:r>
          </w:p>
        </w:tc>
        <w:tc>
          <w:tcPr>
            <w:tcW w:w="819" w:type="pct"/>
            <w:shd w:val="clear" w:color="auto" w:fill="F2DBDB" w:themeFill="accent2" w:themeFillTint="33"/>
          </w:tcPr>
          <w:p w14:paraId="40FD2969"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Véase el punto 9 del apéndice 2 del anexo I</w:t>
            </w:r>
          </w:p>
        </w:tc>
      </w:tr>
      <w:tr w:rsidR="008D44ED" w:rsidRPr="009D7A08" w14:paraId="5E183C99" w14:textId="77777777" w:rsidTr="00B72291">
        <w:trPr>
          <w:trHeight w:val="450"/>
        </w:trPr>
        <w:tc>
          <w:tcPr>
            <w:tcW w:w="641" w:type="pct"/>
            <w:shd w:val="clear" w:color="auto" w:fill="F2DBDB" w:themeFill="accent2" w:themeFillTint="33"/>
          </w:tcPr>
          <w:p w14:paraId="39EA8E21"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c>
          <w:tcPr>
            <w:tcW w:w="2173" w:type="pct"/>
            <w:shd w:val="clear" w:color="auto" w:fill="F2DBDB" w:themeFill="accent2" w:themeFillTint="33"/>
          </w:tcPr>
          <w:p w14:paraId="765B6785"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Con un contenido de azúcares superior al 13 % pero no superior al 30 % en peso</w:t>
            </w:r>
          </w:p>
        </w:tc>
        <w:tc>
          <w:tcPr>
            <w:tcW w:w="805" w:type="pct"/>
            <w:shd w:val="clear" w:color="auto" w:fill="F2DBDB" w:themeFill="accent2" w:themeFillTint="33"/>
          </w:tcPr>
          <w:p w14:paraId="2B9F49DC"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18E1502B"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16CD53E5"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1BD5BEBA" w14:textId="77777777" w:rsidTr="00B72291">
        <w:trPr>
          <w:trHeight w:val="225"/>
        </w:trPr>
        <w:tc>
          <w:tcPr>
            <w:tcW w:w="641" w:type="pct"/>
            <w:shd w:val="clear" w:color="auto" w:fill="F2DBDB" w:themeFill="accent2" w:themeFillTint="33"/>
          </w:tcPr>
          <w:p w14:paraId="62D9B390" w14:textId="44EBA2EA"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F11A60">
              <w:rPr>
                <w:rFonts w:eastAsia="Batang" w:cstheme="minorHAnsi"/>
                <w:noProof/>
                <w:sz w:val="16"/>
                <w:szCs w:val="16"/>
                <w:lang w:val="es-ES" w:eastAsia="zh-CN"/>
              </w:rPr>
              <w:t xml:space="preserve"> </w:t>
            </w:r>
            <w:r w:rsidR="009D7A08" w:rsidRPr="003F5B0A">
              <w:rPr>
                <w:rFonts w:eastAsia="Batang" w:cstheme="minorHAnsi"/>
                <w:noProof/>
                <w:sz w:val="16"/>
                <w:szCs w:val="16"/>
                <w:lang w:val="es-ES" w:eastAsia="zh-CN"/>
              </w:rPr>
              <w:t>99 55</w:t>
            </w:r>
          </w:p>
        </w:tc>
        <w:tc>
          <w:tcPr>
            <w:tcW w:w="2173" w:type="pct"/>
            <w:shd w:val="clear" w:color="auto" w:fill="F2DBDB" w:themeFill="accent2" w:themeFillTint="33"/>
          </w:tcPr>
          <w:p w14:paraId="54CA906D"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Purés y compotas de manzanas</w:t>
            </w:r>
          </w:p>
        </w:tc>
        <w:tc>
          <w:tcPr>
            <w:tcW w:w="805" w:type="pct"/>
            <w:shd w:val="clear" w:color="auto" w:fill="F2DBDB" w:themeFill="accent2" w:themeFillTint="33"/>
          </w:tcPr>
          <w:p w14:paraId="7A137BC3"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+ 4,2 EUR/100 kg/netos</w:t>
            </w:r>
          </w:p>
        </w:tc>
        <w:tc>
          <w:tcPr>
            <w:tcW w:w="563" w:type="pct"/>
            <w:shd w:val="clear" w:color="auto" w:fill="F2DBDB" w:themeFill="accent2" w:themeFillTint="33"/>
          </w:tcPr>
          <w:p w14:paraId="587FE3B2"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3D4F073F"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4FB43879" w14:textId="77777777" w:rsidTr="00B72291">
        <w:trPr>
          <w:trHeight w:val="225"/>
        </w:trPr>
        <w:tc>
          <w:tcPr>
            <w:tcW w:w="641" w:type="pct"/>
            <w:shd w:val="clear" w:color="auto" w:fill="F2DBDB" w:themeFill="accent2" w:themeFillTint="33"/>
          </w:tcPr>
          <w:p w14:paraId="720299F1" w14:textId="1ED5D110"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F11A60">
              <w:rPr>
                <w:rFonts w:eastAsia="Batang" w:cstheme="minorHAnsi"/>
                <w:noProof/>
                <w:sz w:val="16"/>
                <w:szCs w:val="16"/>
                <w:lang w:val="es-ES" w:eastAsia="zh-CN"/>
              </w:rPr>
              <w:t xml:space="preserve"> </w:t>
            </w:r>
            <w:r w:rsidR="009D7A08" w:rsidRPr="003F5B0A">
              <w:rPr>
                <w:rFonts w:eastAsia="Batang" w:cstheme="minorHAnsi"/>
                <w:noProof/>
                <w:sz w:val="16"/>
                <w:szCs w:val="16"/>
                <w:lang w:val="es-ES" w:eastAsia="zh-CN"/>
              </w:rPr>
              <w:t>99 57</w:t>
            </w:r>
          </w:p>
        </w:tc>
        <w:tc>
          <w:tcPr>
            <w:tcW w:w="2173" w:type="pct"/>
            <w:shd w:val="clear" w:color="auto" w:fill="F2DBDB" w:themeFill="accent2" w:themeFillTint="33"/>
          </w:tcPr>
          <w:p w14:paraId="68D8B17A"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5C1D8A22"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 + 4,2 EUR/100 kg/netos</w:t>
            </w:r>
          </w:p>
        </w:tc>
        <w:tc>
          <w:tcPr>
            <w:tcW w:w="563" w:type="pct"/>
            <w:shd w:val="clear" w:color="auto" w:fill="F2DBDB" w:themeFill="accent2" w:themeFillTint="33"/>
          </w:tcPr>
          <w:p w14:paraId="74491B02"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339E01B4"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2DBA12C8" w14:textId="77777777" w:rsidTr="00B72291">
        <w:trPr>
          <w:trHeight w:val="225"/>
        </w:trPr>
        <w:tc>
          <w:tcPr>
            <w:tcW w:w="641" w:type="pct"/>
            <w:shd w:val="clear" w:color="auto" w:fill="F2DBDB" w:themeFill="accent2" w:themeFillTint="33"/>
          </w:tcPr>
          <w:p w14:paraId="4FE74AE1"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c>
          <w:tcPr>
            <w:tcW w:w="2173" w:type="pct"/>
            <w:shd w:val="clear" w:color="auto" w:fill="F2DBDB" w:themeFill="accent2" w:themeFillTint="33"/>
          </w:tcPr>
          <w:p w14:paraId="77307A2B"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19CBBB0F"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563" w:type="pct"/>
            <w:shd w:val="clear" w:color="auto" w:fill="F2DBDB" w:themeFill="accent2" w:themeFillTint="33"/>
          </w:tcPr>
          <w:p w14:paraId="37D3F69B"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p>
        </w:tc>
        <w:tc>
          <w:tcPr>
            <w:tcW w:w="819" w:type="pct"/>
            <w:shd w:val="clear" w:color="auto" w:fill="F2DBDB" w:themeFill="accent2" w:themeFillTint="33"/>
          </w:tcPr>
          <w:p w14:paraId="59A86F13"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537B728C" w14:textId="77777777" w:rsidTr="00B72291">
        <w:trPr>
          <w:trHeight w:val="225"/>
        </w:trPr>
        <w:tc>
          <w:tcPr>
            <w:tcW w:w="641" w:type="pct"/>
            <w:shd w:val="clear" w:color="auto" w:fill="F2DBDB" w:themeFill="accent2" w:themeFillTint="33"/>
          </w:tcPr>
          <w:p w14:paraId="566F4531" w14:textId="0BC2156D"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F11A60">
              <w:rPr>
                <w:rFonts w:eastAsia="Batang" w:cstheme="minorHAnsi"/>
                <w:noProof/>
                <w:sz w:val="16"/>
                <w:szCs w:val="16"/>
                <w:lang w:val="es-ES" w:eastAsia="zh-CN"/>
              </w:rPr>
              <w:t xml:space="preserve"> </w:t>
            </w:r>
            <w:r w:rsidR="009D7A08" w:rsidRPr="003F5B0A">
              <w:rPr>
                <w:rFonts w:eastAsia="Batang" w:cstheme="minorHAnsi"/>
                <w:noProof/>
                <w:sz w:val="16"/>
                <w:szCs w:val="16"/>
                <w:lang w:val="es-ES" w:eastAsia="zh-CN"/>
              </w:rPr>
              <w:t>99 91</w:t>
            </w:r>
          </w:p>
        </w:tc>
        <w:tc>
          <w:tcPr>
            <w:tcW w:w="2173" w:type="pct"/>
            <w:shd w:val="clear" w:color="auto" w:fill="F2DBDB" w:themeFill="accent2" w:themeFillTint="33"/>
          </w:tcPr>
          <w:p w14:paraId="05BE4E08"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Purés y compotas de manzanas</w:t>
            </w:r>
          </w:p>
        </w:tc>
        <w:tc>
          <w:tcPr>
            <w:tcW w:w="805" w:type="pct"/>
            <w:shd w:val="clear" w:color="auto" w:fill="F2DBDB" w:themeFill="accent2" w:themeFillTint="33"/>
          </w:tcPr>
          <w:p w14:paraId="70C44B97"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w:t>
            </w:r>
          </w:p>
        </w:tc>
        <w:tc>
          <w:tcPr>
            <w:tcW w:w="563" w:type="pct"/>
            <w:shd w:val="clear" w:color="auto" w:fill="F2DBDB" w:themeFill="accent2" w:themeFillTint="33"/>
          </w:tcPr>
          <w:p w14:paraId="3594D305"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297047B3"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2FDAD1F6" w14:textId="77777777" w:rsidTr="00B72291">
        <w:trPr>
          <w:trHeight w:val="225"/>
        </w:trPr>
        <w:tc>
          <w:tcPr>
            <w:tcW w:w="641" w:type="pct"/>
            <w:shd w:val="clear" w:color="auto" w:fill="F2DBDB" w:themeFill="accent2" w:themeFillTint="33"/>
          </w:tcPr>
          <w:p w14:paraId="41E63A81" w14:textId="2FBCBC6F"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F11A60">
              <w:rPr>
                <w:rFonts w:eastAsia="Batang" w:cstheme="minorHAnsi"/>
                <w:noProof/>
                <w:sz w:val="16"/>
                <w:szCs w:val="16"/>
                <w:lang w:val="es-ES" w:eastAsia="zh-CN"/>
              </w:rPr>
              <w:t xml:space="preserve"> </w:t>
            </w:r>
            <w:r w:rsidR="009D7A08" w:rsidRPr="003F5B0A">
              <w:rPr>
                <w:rFonts w:eastAsia="Batang" w:cstheme="minorHAnsi"/>
                <w:noProof/>
                <w:sz w:val="16"/>
                <w:szCs w:val="16"/>
                <w:lang w:val="es-ES" w:eastAsia="zh-CN"/>
              </w:rPr>
              <w:t>99 93</w:t>
            </w:r>
          </w:p>
        </w:tc>
        <w:tc>
          <w:tcPr>
            <w:tcW w:w="2173" w:type="pct"/>
            <w:shd w:val="clear" w:color="auto" w:fill="F2DBDB" w:themeFill="accent2" w:themeFillTint="33"/>
          </w:tcPr>
          <w:p w14:paraId="385F31F1"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De frutos tropicales y nueces tropicales</w:t>
            </w:r>
          </w:p>
        </w:tc>
        <w:tc>
          <w:tcPr>
            <w:tcW w:w="805" w:type="pct"/>
            <w:shd w:val="clear" w:color="auto" w:fill="F2DBDB" w:themeFill="accent2" w:themeFillTint="33"/>
          </w:tcPr>
          <w:p w14:paraId="370BC48A"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15</w:t>
            </w:r>
          </w:p>
        </w:tc>
        <w:tc>
          <w:tcPr>
            <w:tcW w:w="563" w:type="pct"/>
            <w:shd w:val="clear" w:color="auto" w:fill="F2DBDB" w:themeFill="accent2" w:themeFillTint="33"/>
          </w:tcPr>
          <w:p w14:paraId="597FC1BD"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1538672C"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r w:rsidR="008D44ED" w:rsidRPr="009D7A08" w14:paraId="527C3274" w14:textId="77777777" w:rsidTr="00B72291">
        <w:trPr>
          <w:trHeight w:val="225"/>
        </w:trPr>
        <w:tc>
          <w:tcPr>
            <w:tcW w:w="641" w:type="pct"/>
            <w:shd w:val="clear" w:color="auto" w:fill="F2DBDB" w:themeFill="accent2" w:themeFillTint="33"/>
          </w:tcPr>
          <w:p w14:paraId="78B58F13" w14:textId="7695ACE3" w:rsidR="009D7A08" w:rsidRPr="003F5B0A" w:rsidRDefault="009046D4"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2007</w:t>
            </w:r>
            <w:r w:rsidR="00F11A60">
              <w:rPr>
                <w:rFonts w:eastAsia="Batang" w:cstheme="minorHAnsi"/>
                <w:noProof/>
                <w:sz w:val="16"/>
                <w:szCs w:val="16"/>
                <w:lang w:val="es-ES" w:eastAsia="zh-CN"/>
              </w:rPr>
              <w:t xml:space="preserve"> </w:t>
            </w:r>
            <w:r w:rsidR="009D7A08" w:rsidRPr="003F5B0A">
              <w:rPr>
                <w:rFonts w:eastAsia="Batang" w:cstheme="minorHAnsi"/>
                <w:noProof/>
                <w:sz w:val="16"/>
                <w:szCs w:val="16"/>
                <w:lang w:val="es-ES" w:eastAsia="zh-CN"/>
              </w:rPr>
              <w:t>99 98</w:t>
            </w:r>
          </w:p>
        </w:tc>
        <w:tc>
          <w:tcPr>
            <w:tcW w:w="2173" w:type="pct"/>
            <w:shd w:val="clear" w:color="auto" w:fill="F2DBDB" w:themeFill="accent2" w:themeFillTint="33"/>
          </w:tcPr>
          <w:p w14:paraId="683EBB65"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Los demás</w:t>
            </w:r>
          </w:p>
        </w:tc>
        <w:tc>
          <w:tcPr>
            <w:tcW w:w="805" w:type="pct"/>
            <w:shd w:val="clear" w:color="auto" w:fill="F2DBDB" w:themeFill="accent2" w:themeFillTint="33"/>
          </w:tcPr>
          <w:p w14:paraId="49A7F652"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24</w:t>
            </w:r>
          </w:p>
        </w:tc>
        <w:tc>
          <w:tcPr>
            <w:tcW w:w="563" w:type="pct"/>
            <w:shd w:val="clear" w:color="auto" w:fill="F2DBDB" w:themeFill="accent2" w:themeFillTint="33"/>
          </w:tcPr>
          <w:p w14:paraId="4BA17F74" w14:textId="77777777" w:rsidR="009D7A08" w:rsidRPr="003F5B0A" w:rsidRDefault="009D7A08" w:rsidP="003F5B0A">
            <w:pPr>
              <w:widowControl w:val="0"/>
              <w:spacing w:before="60" w:after="60" w:line="240" w:lineRule="auto"/>
              <w:jc w:val="center"/>
              <w:rPr>
                <w:rFonts w:eastAsia="Batang" w:cstheme="minorHAnsi"/>
                <w:noProof/>
                <w:sz w:val="16"/>
                <w:szCs w:val="16"/>
                <w:lang w:val="es-ES" w:eastAsia="zh-CN"/>
              </w:rPr>
            </w:pPr>
            <w:r w:rsidRPr="003F5B0A">
              <w:rPr>
                <w:rFonts w:eastAsia="Batang" w:cstheme="minorHAnsi"/>
                <w:noProof/>
                <w:sz w:val="16"/>
                <w:szCs w:val="16"/>
                <w:lang w:val="es-ES" w:eastAsia="zh-CN"/>
              </w:rPr>
              <w:t>A</w:t>
            </w:r>
          </w:p>
        </w:tc>
        <w:tc>
          <w:tcPr>
            <w:tcW w:w="819" w:type="pct"/>
            <w:shd w:val="clear" w:color="auto" w:fill="F2DBDB" w:themeFill="accent2" w:themeFillTint="33"/>
          </w:tcPr>
          <w:p w14:paraId="0DA372EA" w14:textId="77777777" w:rsidR="009D7A08" w:rsidRPr="003F5B0A" w:rsidRDefault="009D7A08" w:rsidP="003F5B0A">
            <w:pPr>
              <w:widowControl w:val="0"/>
              <w:spacing w:before="60" w:after="60" w:line="240" w:lineRule="auto"/>
              <w:rPr>
                <w:rFonts w:eastAsia="Batang" w:cstheme="minorHAnsi"/>
                <w:noProof/>
                <w:sz w:val="16"/>
                <w:szCs w:val="16"/>
                <w:lang w:val="es-ES" w:eastAsia="zh-CN"/>
              </w:rPr>
            </w:pPr>
            <w:r w:rsidRPr="003F5B0A">
              <w:rPr>
                <w:rFonts w:eastAsia="Batang" w:cstheme="minorHAnsi"/>
                <w:noProof/>
                <w:sz w:val="16"/>
                <w:szCs w:val="16"/>
                <w:lang w:val="es-ES" w:eastAsia="zh-CN"/>
              </w:rPr>
              <w:t> </w:t>
            </w:r>
          </w:p>
        </w:tc>
      </w:tr>
    </w:tbl>
    <w:p w14:paraId="08B22A27" w14:textId="77777777" w:rsidR="00B22B9F" w:rsidRDefault="00985134" w:rsidP="00B22B9F">
      <w:pPr>
        <w:tabs>
          <w:tab w:val="center" w:pos="4419"/>
        </w:tabs>
        <w:spacing w:after="0"/>
        <w:jc w:val="both"/>
        <w:rPr>
          <w:rFonts w:eastAsia="Batang" w:cstheme="minorHAnsi"/>
          <w:noProof/>
          <w:sz w:val="16"/>
          <w:szCs w:val="18"/>
          <w:lang w:val="es-ES" w:eastAsia="zh-CN"/>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14:paraId="03EB7ADC" w14:textId="01355D34" w:rsidR="00985134" w:rsidRDefault="00985134" w:rsidP="00B22B9F">
      <w:pPr>
        <w:tabs>
          <w:tab w:val="center" w:pos="4419"/>
        </w:tabs>
        <w:spacing w:after="0"/>
        <w:jc w:val="both"/>
        <w:rPr>
          <w:b/>
          <w:sz w:val="16"/>
          <w:szCs w:val="16"/>
        </w:rPr>
      </w:pPr>
      <w:r w:rsidRPr="004937AB">
        <w:rPr>
          <w:b/>
          <w:sz w:val="16"/>
          <w:szCs w:val="16"/>
        </w:rPr>
        <w:t xml:space="preserve">Tasa base: </w:t>
      </w:r>
      <w:r w:rsidRPr="00E878A3">
        <w:rPr>
          <w:sz w:val="16"/>
          <w:szCs w:val="16"/>
        </w:rPr>
        <w:t xml:space="preserve">arancel </w:t>
      </w:r>
      <w:r w:rsidRPr="00E878A3">
        <w:rPr>
          <w:i/>
          <w:sz w:val="16"/>
          <w:szCs w:val="16"/>
        </w:rPr>
        <w:t xml:space="preserve">ad </w:t>
      </w:r>
      <w:proofErr w:type="spellStart"/>
      <w:r w:rsidRPr="00E878A3">
        <w:rPr>
          <w:i/>
          <w:sz w:val="16"/>
          <w:szCs w:val="16"/>
        </w:rPr>
        <w:t>valorem</w:t>
      </w:r>
      <w:proofErr w:type="spellEnd"/>
      <w:r w:rsidRPr="00E878A3">
        <w:rPr>
          <w:i/>
          <w:sz w:val="16"/>
          <w:szCs w:val="16"/>
        </w:rPr>
        <w:t xml:space="preserve"> </w:t>
      </w:r>
      <w:r w:rsidRPr="00E878A3">
        <w:rPr>
          <w:sz w:val="16"/>
          <w:szCs w:val="16"/>
        </w:rPr>
        <w:t xml:space="preserve">o </w:t>
      </w:r>
      <w:r w:rsidRPr="00E878A3">
        <w:rPr>
          <w:i/>
          <w:sz w:val="16"/>
          <w:szCs w:val="16"/>
        </w:rPr>
        <w:t xml:space="preserve">ad </w:t>
      </w:r>
      <w:proofErr w:type="spellStart"/>
      <w:r w:rsidRPr="00E878A3">
        <w:rPr>
          <w:i/>
          <w:sz w:val="16"/>
          <w:szCs w:val="16"/>
        </w:rPr>
        <w:t>valorem</w:t>
      </w:r>
      <w:r w:rsidRPr="00E878A3">
        <w:rPr>
          <w:sz w:val="16"/>
          <w:szCs w:val="16"/>
        </w:rPr>
        <w:t>+arancel</w:t>
      </w:r>
      <w:proofErr w:type="spellEnd"/>
      <w:r w:rsidRPr="00E878A3">
        <w:rPr>
          <w:sz w:val="16"/>
          <w:szCs w:val="16"/>
        </w:rPr>
        <w:t xml:space="preserve"> específico</w:t>
      </w:r>
      <w:r w:rsidR="00B22B9F">
        <w:rPr>
          <w:b/>
          <w:sz w:val="16"/>
          <w:szCs w:val="16"/>
        </w:rPr>
        <w:t>.</w:t>
      </w:r>
    </w:p>
    <w:p w14:paraId="2A5E5D7D" w14:textId="77777777" w:rsidR="00B22B9F" w:rsidRDefault="00B22B9F" w:rsidP="00B22B9F">
      <w:pPr>
        <w:tabs>
          <w:tab w:val="center" w:pos="4419"/>
        </w:tabs>
        <w:spacing w:after="0"/>
        <w:jc w:val="both"/>
        <w:rPr>
          <w:sz w:val="20"/>
          <w:szCs w:val="20"/>
        </w:rPr>
      </w:pPr>
      <w:bookmarkStart w:id="0" w:name="_GoBack"/>
      <w:bookmarkEnd w:id="0"/>
    </w:p>
    <w:p w14:paraId="74C52530" w14:textId="40693A0B" w:rsidR="00985134" w:rsidRDefault="00985134" w:rsidP="00985134">
      <w:pPr>
        <w:autoSpaceDE w:val="0"/>
        <w:autoSpaceDN w:val="0"/>
        <w:adjustRightInd w:val="0"/>
        <w:jc w:val="both"/>
        <w:rPr>
          <w:sz w:val="20"/>
          <w:szCs w:val="20"/>
        </w:rPr>
      </w:pPr>
      <w:r w:rsidRPr="00DD41DC">
        <w:rPr>
          <w:sz w:val="20"/>
          <w:szCs w:val="20"/>
        </w:rPr>
        <w:lastRenderedPageBreak/>
        <w:t xml:space="preserve">Como puede apreciarse en la </w:t>
      </w:r>
      <w:r>
        <w:rPr>
          <w:sz w:val="20"/>
          <w:szCs w:val="20"/>
        </w:rPr>
        <w:t>Lista anterior</w:t>
      </w:r>
      <w:r w:rsidRPr="00DD41DC">
        <w:rPr>
          <w:sz w:val="20"/>
          <w:szCs w:val="20"/>
        </w:rPr>
        <w:t xml:space="preserve">, </w:t>
      </w:r>
      <w:r>
        <w:rPr>
          <w:sz w:val="20"/>
          <w:szCs w:val="20"/>
        </w:rPr>
        <w:t xml:space="preserve">para las </w:t>
      </w:r>
      <w:r w:rsidR="00B22B9F">
        <w:rPr>
          <w:i/>
          <w:color w:val="0000FF"/>
          <w:sz w:val="20"/>
          <w:szCs w:val="20"/>
        </w:rPr>
        <w:t>C</w:t>
      </w:r>
      <w:r w:rsidRPr="00B22B9F">
        <w:rPr>
          <w:i/>
          <w:color w:val="0000FF"/>
          <w:sz w:val="20"/>
          <w:szCs w:val="20"/>
        </w:rPr>
        <w:t>onfituras, jaleas y mermeladas, purés y otros productos</w:t>
      </w:r>
      <w:r>
        <w:rPr>
          <w:color w:val="002060"/>
          <w:sz w:val="20"/>
          <w:szCs w:val="20"/>
        </w:rPr>
        <w:t xml:space="preserve"> </w:t>
      </w:r>
      <w:r w:rsidRPr="00B22B9F">
        <w:rPr>
          <w:sz w:val="20"/>
          <w:szCs w:val="20"/>
        </w:rPr>
        <w:t>de</w:t>
      </w:r>
      <w:r>
        <w:rPr>
          <w:sz w:val="20"/>
          <w:szCs w:val="20"/>
        </w:rPr>
        <w:t xml:space="preserve"> la partida arancelaria 2007,</w:t>
      </w:r>
      <w:r w:rsidRPr="0061552C">
        <w:rPr>
          <w:rFonts w:eastAsia="Times New Roman" w:cstheme="minorHAnsi"/>
          <w:b/>
          <w:sz w:val="16"/>
          <w:szCs w:val="16"/>
          <w:lang w:val="es-ES" w:eastAsia="fr-BE"/>
        </w:rPr>
        <w:t xml:space="preserve"> </w:t>
      </w:r>
      <w:r>
        <w:rPr>
          <w:sz w:val="20"/>
          <w:szCs w:val="20"/>
        </w:rPr>
        <w:t>les corresponde dos tipos de categorías de desgravación, dependiendo del producto, así: “A”, o “Q”.</w:t>
      </w:r>
      <w:r w:rsidRPr="00922269">
        <w:rPr>
          <w:sz w:val="20"/>
          <w:szCs w:val="20"/>
        </w:rPr>
        <w:t xml:space="preserve"> </w:t>
      </w:r>
    </w:p>
    <w:p w14:paraId="463586D3" w14:textId="77777777" w:rsidR="00985134" w:rsidRDefault="00985134" w:rsidP="00985134">
      <w:pPr>
        <w:tabs>
          <w:tab w:val="center" w:pos="4419"/>
        </w:tabs>
        <w:jc w:val="both"/>
        <w:rPr>
          <w:rFonts w:cstheme="minorHAnsi"/>
          <w:sz w:val="20"/>
          <w:szCs w:val="20"/>
        </w:rPr>
      </w:pPr>
      <w:r>
        <w:rPr>
          <w:rFonts w:cstheme="minorHAnsi"/>
          <w:sz w:val="20"/>
          <w:szCs w:val="20"/>
        </w:rPr>
        <w:t xml:space="preserve">Note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del AdA).</w:t>
      </w:r>
    </w:p>
    <w:p w14:paraId="3458C6EF" w14:textId="01A5B37A" w:rsidR="00985134" w:rsidRPr="00B22B9F" w:rsidRDefault="00985134" w:rsidP="00985134">
      <w:pPr>
        <w:tabs>
          <w:tab w:val="center" w:pos="4419"/>
        </w:tabs>
        <w:jc w:val="both"/>
        <w:rPr>
          <w:sz w:val="20"/>
          <w:szCs w:val="20"/>
        </w:rPr>
      </w:pPr>
      <w:r w:rsidRPr="00B22B9F">
        <w:rPr>
          <w:sz w:val="20"/>
          <w:szCs w:val="20"/>
        </w:rPr>
        <w:t xml:space="preserve">Usted encontrará las disposiciones de estas categorías de desgravación en la Sección A del </w:t>
      </w:r>
      <w:r w:rsidRPr="00B22B9F">
        <w:rPr>
          <w:b/>
          <w:sz w:val="20"/>
          <w:szCs w:val="20"/>
        </w:rPr>
        <w:t>ANEXO I ELIMINACIÓN DE ARANCELES ADUANEROS</w:t>
      </w:r>
      <w:r w:rsidRPr="00B22B9F">
        <w:rPr>
          <w:sz w:val="20"/>
          <w:szCs w:val="20"/>
        </w:rPr>
        <w:t>,</w:t>
      </w:r>
      <w:r w:rsidRPr="00B22B9F">
        <w:rPr>
          <w:b/>
          <w:sz w:val="20"/>
          <w:szCs w:val="20"/>
        </w:rPr>
        <w:t xml:space="preserve"> en </w:t>
      </w:r>
      <w:r w:rsidRPr="00B22B9F">
        <w:rPr>
          <w:sz w:val="20"/>
          <w:szCs w:val="20"/>
        </w:rPr>
        <w:t xml:space="preserve">los </w:t>
      </w:r>
      <w:r w:rsidRPr="00B22B9F">
        <w:rPr>
          <w:b/>
          <w:sz w:val="20"/>
          <w:szCs w:val="20"/>
        </w:rPr>
        <w:t xml:space="preserve">literales a) y q) del párrafo 3 respectivamente, </w:t>
      </w:r>
      <w:r w:rsidRPr="00B22B9F">
        <w:rPr>
          <w:sz w:val="20"/>
          <w:szCs w:val="20"/>
        </w:rPr>
        <w:t>las cuales se detallan e interpretan a continuación:</w:t>
      </w:r>
    </w:p>
    <w:p w14:paraId="7FA1B40D" w14:textId="77777777" w:rsidR="00F54475" w:rsidRDefault="00EE13FD" w:rsidP="00DD41DC">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705344" behindDoc="0" locked="0" layoutInCell="1" allowOverlap="1" wp14:anchorId="650DE78B" wp14:editId="6178BBBA">
                <wp:simplePos x="0" y="0"/>
                <wp:positionH relativeFrom="column">
                  <wp:posOffset>-89535</wp:posOffset>
                </wp:positionH>
                <wp:positionV relativeFrom="paragraph">
                  <wp:posOffset>90805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38FB8BBA" w14:textId="77777777" w:rsidR="00985134" w:rsidRPr="00532FDC" w:rsidRDefault="00985134" w:rsidP="00F54475">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2B775196" w14:textId="77777777" w:rsidR="00985134" w:rsidRPr="00EE13FD" w:rsidRDefault="00985134" w:rsidP="00F54475">
                              <w:pPr>
                                <w:jc w:val="center"/>
                                <w:rPr>
                                  <w:b/>
                                </w:rPr>
                              </w:pPr>
                              <w:r w:rsidRPr="00EE13FD">
                                <w:rPr>
                                  <w:b/>
                                </w:rPr>
                                <w:t>CATEGORIA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0DE78B" id="27 Grupo" o:spid="_x0000_s1044" style="position:absolute;left:0;text-align:left;margin-left:-7.05pt;margin-top:7.15pt;width:177.75pt;height:48.75pt;z-index:251705344"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38FB8BBA" w14:textId="77777777" w:rsidR="00985134" w:rsidRPr="00532FDC" w:rsidRDefault="00985134" w:rsidP="00F54475">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2B775196" w14:textId="77777777" w:rsidR="00985134" w:rsidRPr="00EE13FD" w:rsidRDefault="00985134" w:rsidP="00F54475">
                        <w:pPr>
                          <w:jc w:val="center"/>
                          <w:rPr>
                            <w:b/>
                          </w:rPr>
                        </w:pPr>
                        <w:r w:rsidRPr="00EE13FD">
                          <w:rPr>
                            <w:b/>
                          </w:rPr>
                          <w:t>CATEGORIA “A”</w:t>
                        </w:r>
                      </w:p>
                    </w:txbxContent>
                  </v:textbox>
                </v:roundrect>
              </v:group>
            </w:pict>
          </mc:Fallback>
        </mc:AlternateContent>
      </w:r>
    </w:p>
    <w:p w14:paraId="798563CF" w14:textId="77777777" w:rsidR="00532FDC" w:rsidRPr="00217F51" w:rsidRDefault="00532FDC" w:rsidP="00DD41DC">
      <w:pPr>
        <w:tabs>
          <w:tab w:val="center" w:pos="4419"/>
        </w:tabs>
        <w:jc w:val="both"/>
        <w:rPr>
          <w:sz w:val="18"/>
          <w:szCs w:val="18"/>
        </w:rPr>
      </w:pPr>
    </w:p>
    <w:p w14:paraId="0D52FD9B" w14:textId="77777777" w:rsidR="00EE13FD" w:rsidRPr="00217F51" w:rsidRDefault="00EE13FD" w:rsidP="00DD41DC">
      <w:pPr>
        <w:tabs>
          <w:tab w:val="center" w:pos="4419"/>
        </w:tabs>
        <w:jc w:val="both"/>
        <w:rPr>
          <w:sz w:val="18"/>
          <w:szCs w:val="18"/>
        </w:rPr>
      </w:pPr>
    </w:p>
    <w:tbl>
      <w:tblPr>
        <w:tblStyle w:val="Tablaconcuadrcula6"/>
        <w:tblW w:w="0" w:type="auto"/>
        <w:tblLook w:val="04A0" w:firstRow="1" w:lastRow="0" w:firstColumn="1" w:lastColumn="0" w:noHBand="0" w:noVBand="1"/>
      </w:tblPr>
      <w:tblGrid>
        <w:gridCol w:w="8828"/>
      </w:tblGrid>
      <w:tr w:rsidR="006410D5" w:rsidRPr="00217F51" w14:paraId="66924A3B" w14:textId="77777777" w:rsidTr="00347CAB">
        <w:tc>
          <w:tcPr>
            <w:tcW w:w="8978" w:type="dxa"/>
            <w:shd w:val="clear" w:color="auto" w:fill="F2F2F2" w:themeFill="background1" w:themeFillShade="F2"/>
          </w:tcPr>
          <w:p w14:paraId="43D7CB18" w14:textId="77777777" w:rsidR="006410D5" w:rsidRPr="00217F51" w:rsidRDefault="00DE682C" w:rsidP="006410D5">
            <w:pPr>
              <w:autoSpaceDE w:val="0"/>
              <w:autoSpaceDN w:val="0"/>
              <w:adjustRightInd w:val="0"/>
              <w:spacing w:after="200" w:line="276" w:lineRule="auto"/>
              <w:contextualSpacing/>
              <w:jc w:val="both"/>
              <w:rPr>
                <w:b/>
                <w:sz w:val="18"/>
                <w:szCs w:val="18"/>
                <w:u w:val="single"/>
              </w:rPr>
            </w:pPr>
            <w:r w:rsidRPr="00217F51">
              <w:rPr>
                <w:b/>
                <w:sz w:val="18"/>
                <w:szCs w:val="18"/>
                <w:u w:val="single"/>
              </w:rPr>
              <w:t>De</w:t>
            </w:r>
            <w:r w:rsidR="006410D5" w:rsidRPr="00217F51">
              <w:rPr>
                <w:b/>
                <w:sz w:val="18"/>
                <w:szCs w:val="18"/>
                <w:u w:val="single"/>
              </w:rPr>
              <w:t>scripción de la categoría “A”</w:t>
            </w:r>
          </w:p>
          <w:p w14:paraId="489742DE" w14:textId="77777777" w:rsidR="006410D5" w:rsidRPr="008D3F1A" w:rsidRDefault="006410D5" w:rsidP="006410D5">
            <w:pPr>
              <w:autoSpaceDE w:val="0"/>
              <w:autoSpaceDN w:val="0"/>
              <w:adjustRightInd w:val="0"/>
              <w:spacing w:after="200" w:line="276" w:lineRule="auto"/>
              <w:contextualSpacing/>
              <w:jc w:val="both"/>
              <w:rPr>
                <w:rFonts w:ascii="Times New Roman" w:hAnsi="Times New Roman" w:cs="Times New Roman"/>
                <w:i/>
                <w:sz w:val="18"/>
                <w:szCs w:val="18"/>
              </w:rPr>
            </w:pPr>
          </w:p>
          <w:p w14:paraId="6DED0EBF" w14:textId="77777777" w:rsidR="006410D5" w:rsidRPr="008D3F1A" w:rsidRDefault="006410D5" w:rsidP="00A55603">
            <w:pPr>
              <w:autoSpaceDE w:val="0"/>
              <w:autoSpaceDN w:val="0"/>
              <w:adjustRightInd w:val="0"/>
              <w:spacing w:after="200"/>
              <w:contextualSpacing/>
              <w:jc w:val="both"/>
              <w:rPr>
                <w:rFonts w:ascii="Times New Roman" w:hAnsi="Times New Roman" w:cs="Times New Roman"/>
                <w:i/>
                <w:sz w:val="18"/>
                <w:szCs w:val="18"/>
              </w:rPr>
            </w:pPr>
            <w:r w:rsidRPr="008D3F1A">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8D3F1A">
              <w:rPr>
                <w:rFonts w:ascii="Times New Roman" w:hAnsi="Times New Roman" w:cs="Times New Roman"/>
                <w:i/>
                <w:sz w:val="18"/>
                <w:szCs w:val="18"/>
              </w:rPr>
              <w:t>”</w:t>
            </w:r>
            <w:r w:rsidR="0027700D" w:rsidRPr="008D3F1A">
              <w:rPr>
                <w:rFonts w:ascii="Times New Roman" w:hAnsi="Times New Roman" w:cs="Times New Roman"/>
                <w:i/>
                <w:sz w:val="18"/>
                <w:szCs w:val="18"/>
              </w:rPr>
              <w:t>.</w:t>
            </w:r>
          </w:p>
          <w:p w14:paraId="3A5B95E5" w14:textId="77777777" w:rsidR="0027700D" w:rsidRPr="00217F51" w:rsidRDefault="0027700D" w:rsidP="00A55603">
            <w:pPr>
              <w:autoSpaceDE w:val="0"/>
              <w:autoSpaceDN w:val="0"/>
              <w:adjustRightInd w:val="0"/>
              <w:spacing w:after="200"/>
              <w:contextualSpacing/>
              <w:jc w:val="both"/>
              <w:rPr>
                <w:b/>
                <w:sz w:val="18"/>
                <w:szCs w:val="18"/>
                <w:u w:val="single"/>
              </w:rPr>
            </w:pPr>
          </w:p>
        </w:tc>
      </w:tr>
    </w:tbl>
    <w:p w14:paraId="1536A3AF" w14:textId="77777777" w:rsidR="006410D5" w:rsidRPr="00217F51" w:rsidRDefault="006410D5" w:rsidP="006410D5">
      <w:pPr>
        <w:autoSpaceDE w:val="0"/>
        <w:autoSpaceDN w:val="0"/>
        <w:adjustRightInd w:val="0"/>
        <w:spacing w:after="0"/>
        <w:jc w:val="both"/>
        <w:rPr>
          <w:rFonts w:cstheme="minorHAnsi"/>
          <w:sz w:val="18"/>
          <w:szCs w:val="18"/>
        </w:rPr>
      </w:pPr>
    </w:p>
    <w:p w14:paraId="6C3239C7" w14:textId="77777777" w:rsidR="004831A4" w:rsidRPr="00217F51" w:rsidRDefault="004831A4" w:rsidP="006410D5">
      <w:pPr>
        <w:autoSpaceDE w:val="0"/>
        <w:autoSpaceDN w:val="0"/>
        <w:adjustRightInd w:val="0"/>
        <w:spacing w:after="0"/>
        <w:jc w:val="both"/>
        <w:rPr>
          <w:rFonts w:cstheme="minorHAnsi"/>
          <w:b/>
          <w:sz w:val="18"/>
          <w:szCs w:val="18"/>
        </w:rPr>
      </w:pPr>
    </w:p>
    <w:tbl>
      <w:tblPr>
        <w:tblStyle w:val="Tablaconcuadrcula6"/>
        <w:tblW w:w="0" w:type="auto"/>
        <w:tblLook w:val="04A0" w:firstRow="1" w:lastRow="0" w:firstColumn="1" w:lastColumn="0" w:noHBand="0" w:noVBand="1"/>
      </w:tblPr>
      <w:tblGrid>
        <w:gridCol w:w="8828"/>
      </w:tblGrid>
      <w:tr w:rsidR="006410D5" w:rsidRPr="00217F51" w14:paraId="7E45CA4E" w14:textId="77777777" w:rsidTr="00347CAB">
        <w:tc>
          <w:tcPr>
            <w:tcW w:w="8978" w:type="dxa"/>
            <w:shd w:val="clear" w:color="auto" w:fill="F2F2F2" w:themeFill="background1" w:themeFillShade="F2"/>
          </w:tcPr>
          <w:p w14:paraId="4F08A87A" w14:textId="77777777" w:rsidR="00985134" w:rsidRPr="0047079F" w:rsidRDefault="00985134" w:rsidP="00985134">
            <w:pPr>
              <w:spacing w:after="200" w:line="276" w:lineRule="auto"/>
              <w:jc w:val="both"/>
              <w:rPr>
                <w:b/>
                <w:sz w:val="18"/>
                <w:szCs w:val="20"/>
                <w:u w:val="single"/>
              </w:rPr>
            </w:pPr>
            <w:r w:rsidRPr="0047079F">
              <w:rPr>
                <w:b/>
                <w:sz w:val="18"/>
                <w:szCs w:val="20"/>
                <w:u w:val="single"/>
              </w:rPr>
              <w:t>Interpretación de la categoría “A”</w:t>
            </w:r>
          </w:p>
          <w:p w14:paraId="1A342777" w14:textId="77777777" w:rsidR="00985134" w:rsidRPr="0047079F" w:rsidRDefault="00985134" w:rsidP="00985134">
            <w:pPr>
              <w:tabs>
                <w:tab w:val="center" w:pos="4419"/>
              </w:tabs>
              <w:jc w:val="both"/>
              <w:rPr>
                <w:rFonts w:cstheme="minorHAnsi"/>
                <w:sz w:val="18"/>
                <w:szCs w:val="20"/>
              </w:rPr>
            </w:pPr>
            <w:r w:rsidRPr="0047079F">
              <w:rPr>
                <w:rFonts w:cstheme="minorHAnsi"/>
                <w:sz w:val="18"/>
                <w:szCs w:val="20"/>
              </w:rPr>
              <w:t xml:space="preserve">A partir de la fecha de entrada en vigor del Acuerdo, los importadores europeos de las exportaciones que realicemos no pagarán ningún arancel para ingresar a dicho mercado cualquiera de los productos listados en la categoría “A”, siempre y cuando cumplan con la Regla de Origen </w:t>
            </w:r>
            <w:proofErr w:type="gramStart"/>
            <w:r w:rsidRPr="0047079F">
              <w:rPr>
                <w:rFonts w:cstheme="minorHAnsi"/>
                <w:sz w:val="18"/>
                <w:szCs w:val="20"/>
              </w:rPr>
              <w:t>del AdA</w:t>
            </w:r>
            <w:proofErr w:type="gramEnd"/>
            <w:r w:rsidRPr="0047079F">
              <w:rPr>
                <w:rFonts w:cstheme="minorHAnsi"/>
                <w:sz w:val="18"/>
                <w:szCs w:val="20"/>
              </w:rPr>
              <w:t>.</w:t>
            </w:r>
          </w:p>
          <w:p w14:paraId="5DDABD38" w14:textId="77777777" w:rsidR="00985134" w:rsidRPr="0047079F" w:rsidRDefault="00985134" w:rsidP="00985134">
            <w:pPr>
              <w:tabs>
                <w:tab w:val="center" w:pos="4419"/>
              </w:tabs>
              <w:jc w:val="both"/>
              <w:rPr>
                <w:rFonts w:cstheme="minorHAnsi"/>
                <w:sz w:val="18"/>
                <w:szCs w:val="20"/>
              </w:rPr>
            </w:pPr>
          </w:p>
          <w:p w14:paraId="2B9A0801" w14:textId="77777777" w:rsidR="00985134" w:rsidRPr="0047079F" w:rsidRDefault="00985134" w:rsidP="00985134">
            <w:pPr>
              <w:tabs>
                <w:tab w:val="center" w:pos="4419"/>
              </w:tabs>
              <w:spacing w:after="200"/>
              <w:jc w:val="both"/>
              <w:rPr>
                <w:rFonts w:cstheme="minorHAnsi"/>
                <w:sz w:val="18"/>
                <w:szCs w:val="20"/>
              </w:rPr>
            </w:pPr>
            <w:r w:rsidRPr="0047079F">
              <w:rPr>
                <w:rFonts w:cstheme="minorHAnsi"/>
                <w:sz w:val="18"/>
                <w:szCs w:val="20"/>
              </w:rPr>
              <w:t xml:space="preserve">En este caso para los productos bajo esta categoría la “tasa base”: arancel </w:t>
            </w:r>
            <w:r w:rsidRPr="0047079F">
              <w:rPr>
                <w:rFonts w:cstheme="minorHAnsi"/>
                <w:i/>
                <w:sz w:val="18"/>
                <w:szCs w:val="20"/>
              </w:rPr>
              <w:t xml:space="preserve">ad </w:t>
            </w:r>
            <w:proofErr w:type="spellStart"/>
            <w:r w:rsidRPr="0047079F">
              <w:rPr>
                <w:rFonts w:cstheme="minorHAnsi"/>
                <w:i/>
                <w:sz w:val="18"/>
                <w:szCs w:val="20"/>
              </w:rPr>
              <w:t>valorem</w:t>
            </w:r>
            <w:proofErr w:type="spellEnd"/>
            <w:r w:rsidRPr="0047079F">
              <w:rPr>
                <w:rFonts w:cstheme="minorHAnsi"/>
                <w:sz w:val="18"/>
                <w:szCs w:val="20"/>
              </w:rPr>
              <w:t xml:space="preserve"> (15, 21,6, 22,4, 24) o arancel </w:t>
            </w:r>
            <w:r w:rsidRPr="0047079F">
              <w:rPr>
                <w:rFonts w:cstheme="minorHAnsi"/>
                <w:i/>
                <w:sz w:val="18"/>
                <w:szCs w:val="20"/>
              </w:rPr>
              <w:t xml:space="preserve">ad </w:t>
            </w:r>
            <w:proofErr w:type="spellStart"/>
            <w:r w:rsidRPr="0047079F">
              <w:rPr>
                <w:rFonts w:cstheme="minorHAnsi"/>
                <w:i/>
                <w:sz w:val="18"/>
                <w:szCs w:val="20"/>
              </w:rPr>
              <w:t>valorem</w:t>
            </w:r>
            <w:proofErr w:type="spellEnd"/>
            <w:r w:rsidRPr="0047079F">
              <w:rPr>
                <w:rFonts w:cstheme="minorHAnsi"/>
                <w:sz w:val="18"/>
                <w:szCs w:val="20"/>
              </w:rPr>
              <w:t xml:space="preserve"> + arancel específico (20 + 4,2 EUR 100 kg/netos, 24 + 4.2 EUR / 100 kg/net) indicados en la lista anterior es solamente referencial, por lo que no hay razón de realizar cálculo alguno, dado que a la entrada en vigor del Acuerdo los productos quedarán libres de aranceles (0%).</w:t>
            </w:r>
          </w:p>
          <w:p w14:paraId="2BEEABE9" w14:textId="77777777" w:rsidR="006410D5" w:rsidRPr="00217F51" w:rsidRDefault="006410D5" w:rsidP="00424529">
            <w:pPr>
              <w:tabs>
                <w:tab w:val="center" w:pos="4419"/>
              </w:tabs>
              <w:jc w:val="both"/>
              <w:rPr>
                <w:rFonts w:cstheme="minorHAnsi"/>
                <w:sz w:val="18"/>
                <w:szCs w:val="18"/>
              </w:rPr>
            </w:pPr>
          </w:p>
        </w:tc>
      </w:tr>
    </w:tbl>
    <w:p w14:paraId="566F092C" w14:textId="77777777" w:rsidR="007B0962" w:rsidRDefault="007B0962" w:rsidP="006410D5">
      <w:pPr>
        <w:autoSpaceDE w:val="0"/>
        <w:autoSpaceDN w:val="0"/>
        <w:adjustRightInd w:val="0"/>
        <w:spacing w:after="0"/>
        <w:jc w:val="both"/>
        <w:rPr>
          <w:rFonts w:cstheme="minorHAnsi"/>
          <w:sz w:val="20"/>
          <w:szCs w:val="20"/>
        </w:rPr>
      </w:pPr>
    </w:p>
    <w:p w14:paraId="7CBFBA1E" w14:textId="77777777" w:rsidR="008D44ED" w:rsidRDefault="008D44ED" w:rsidP="006410D5">
      <w:pPr>
        <w:autoSpaceDE w:val="0"/>
        <w:autoSpaceDN w:val="0"/>
        <w:adjustRightInd w:val="0"/>
        <w:spacing w:after="0"/>
        <w:jc w:val="both"/>
        <w:rPr>
          <w:rFonts w:cstheme="minorHAnsi"/>
          <w:sz w:val="20"/>
          <w:szCs w:val="20"/>
        </w:rPr>
      </w:pPr>
    </w:p>
    <w:p w14:paraId="625408A2" w14:textId="77777777" w:rsidR="00EE13FD" w:rsidRDefault="008D3F1A" w:rsidP="006410D5">
      <w:pPr>
        <w:autoSpaceDE w:val="0"/>
        <w:autoSpaceDN w:val="0"/>
        <w:adjustRightInd w:val="0"/>
        <w:spacing w:after="0"/>
        <w:jc w:val="both"/>
        <w:rPr>
          <w:rFonts w:cstheme="minorHAnsi"/>
          <w:sz w:val="20"/>
          <w:szCs w:val="20"/>
        </w:rPr>
      </w:pPr>
      <w:r w:rsidRPr="00EE13FD">
        <w:rPr>
          <w:noProof/>
          <w:sz w:val="20"/>
          <w:szCs w:val="20"/>
          <w:lang w:eastAsia="es-SV"/>
        </w:rPr>
        <mc:AlternateContent>
          <mc:Choice Requires="wpg">
            <w:drawing>
              <wp:anchor distT="0" distB="0" distL="114300" distR="114300" simplePos="0" relativeHeight="251707392" behindDoc="0" locked="0" layoutInCell="1" allowOverlap="1" wp14:anchorId="6FC6AE8D" wp14:editId="34234B36">
                <wp:simplePos x="0" y="0"/>
                <wp:positionH relativeFrom="column">
                  <wp:posOffset>-89535</wp:posOffset>
                </wp:positionH>
                <wp:positionV relativeFrom="paragraph">
                  <wp:posOffset>89535</wp:posOffset>
                </wp:positionV>
                <wp:extent cx="2381250" cy="619125"/>
                <wp:effectExtent l="76200" t="57150" r="95250" b="104775"/>
                <wp:wrapNone/>
                <wp:docPr id="28" name="28 Grupo"/>
                <wp:cNvGraphicFramePr/>
                <a:graphic xmlns:a="http://schemas.openxmlformats.org/drawingml/2006/main">
                  <a:graphicData uri="http://schemas.microsoft.com/office/word/2010/wordprocessingGroup">
                    <wpg:wgp>
                      <wpg:cNvGrpSpPr/>
                      <wpg:grpSpPr>
                        <a:xfrm>
                          <a:off x="0" y="0"/>
                          <a:ext cx="2381250" cy="619125"/>
                          <a:chOff x="-123825" y="0"/>
                          <a:chExt cx="2381250" cy="619125"/>
                        </a:xfrm>
                      </wpg:grpSpPr>
                      <wps:wsp>
                        <wps:cNvPr id="29" name="29 Rectángulo redondeado"/>
                        <wps:cNvSpPr/>
                        <wps:spPr>
                          <a:xfrm>
                            <a:off x="-123825"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A86DB33" w14:textId="77777777" w:rsidR="00985134" w:rsidRPr="00532FDC" w:rsidRDefault="00985134" w:rsidP="00EE13FD">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30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1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4BD81BB" w14:textId="77777777" w:rsidR="00985134" w:rsidRPr="00EE13FD" w:rsidRDefault="00985134" w:rsidP="00EE13FD">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FC6AE8D" id="28 Grupo" o:spid="_x0000_s1048" style="position:absolute;left:0;text-align:left;margin-left:-7.05pt;margin-top:7.05pt;width:187.5pt;height:48.75pt;z-index:251707392;mso-width-relative:margin" coordorigin="-1238" coordsize="2381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">
                <v:roundrect id="29 Rectángulo redondeado" o:spid="_x0000_s1049" style="position:absolute;left:-1238;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9nMQA&#10;AADbAAAADwAAAGRycy9kb3ducmV2LnhtbESPQWvCQBSE74X+h+UVvNVdcxAb3QSRCj1U0NhLb4/s&#10;MwnJvk2zq4n99d1CocdhZr5hNvlkO3GjwTeONSzmCgRx6UzDlYaP8/55BcIHZIOdY9JwJw959viw&#10;wdS4kU90K0IlIoR9ihrqEPpUSl/WZNHPXU8cvYsbLIYoh0qaAccIt51MlFpKiw3HhRp72tVUtsXV&#10;anA9F22i3j/HxfGLTt+HlsdXpfXsadquQQSawn/4r/1mNCQv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fZzEAAAA2wAAAA8AAAAAAAAAAAAAAAAAmAIAAGRycy9k&#10;b3ducmV2LnhtbFBLBQYAAAAABAAEAPUAAACJAwAAAAA=&#10;" fillcolor="windowText" strokecolor="window" strokeweight="3pt">
                  <v:shadow on="t" color="black" opacity="24903f" origin=",.5" offset="0,.55556mm"/>
                  <v:textbox>
                    <w:txbxContent>
                      <w:p w14:paraId="5A86DB33" w14:textId="77777777" w:rsidR="00985134" w:rsidRPr="00532FDC" w:rsidRDefault="00985134" w:rsidP="00EE13FD">
                        <w:pPr>
                          <w:rPr>
                            <w:b/>
                            <w:sz w:val="28"/>
                            <w:szCs w:val="28"/>
                          </w:rPr>
                        </w:pPr>
                      </w:p>
                    </w:txbxContent>
                  </v:textbox>
                </v:roundrect>
                <v:oval id="30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BHMIA&#10;AADbAAAADwAAAGRycy9kb3ducmV2LnhtbERPPW/CMBDdK/U/WFepW3EgEioBgwA1apcOCYT5FB9J&#10;ID5HsQPh3+OhUsen973ajKYVN+pdY1nBdBKBIC6tbrhScDykH58gnEfW2FomBQ9ysFm/vqww0fbO&#10;Gd1yX4kQwi5BBbX3XSKlK2sy6Ca2Iw7c2fYGfYB9JXWP9xBuWjmLork02HBoqLGjfU3lNR+MglMa&#10;F+li93CX4ZL9Ztuv9vu8L5R6fxu3SxCeRv8v/nP/aAVxWB++h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IEcwgAAANsAAAAPAAAAAAAAAAAAAAAAAJgCAABkcnMvZG93&#10;bnJldi54bWxQSwUGAAAAAAQABAD1AAAAhwMAAAAA&#10;" fillcolor="window" strokecolor="windowText" strokeweight="2pt"/>
                <v:roundrect id="31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H1L8A&#10;AADbAAAADwAAAGRycy9kb3ducmV2LnhtbESPzQrCMBCE74LvEFbwpmkVRKpRVBAEEfHnAdZmbYvN&#10;pjRR27c3guBxmJlvmPmyMaV4Ue0KywriYQSCOLW64EzB9bIdTEE4j6yxtEwKWnKwXHQ7c0y0ffOJ&#10;XmefiQBhl6CC3PsqkdKlORl0Q1sRB+9ua4M+yDqTusZ3gJtSjqJoIg0WHBZyrGiTU/o4P42Cw6GM&#10;N/tba4iPl/W2fdB4x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EfUvwAAANsAAAAPAAAAAAAAAAAAAAAAAJgCAABkcnMvZG93bnJl&#10;di54bWxQSwUGAAAAAAQABAD1AAAAhAMAAAAA&#10;" fillcolor="#c00000" stroked="f">
                  <v:shadow on="t" color="black" opacity="22937f" origin=",.5" offset="0,.63889mm"/>
                  <v:textbox>
                    <w:txbxContent>
                      <w:p w14:paraId="04BD81BB" w14:textId="77777777" w:rsidR="00985134" w:rsidRPr="00EE13FD" w:rsidRDefault="00985134" w:rsidP="00EE13FD">
                        <w:pPr>
                          <w:jc w:val="center"/>
                          <w:rPr>
                            <w:b/>
                          </w:rPr>
                        </w:pPr>
                        <w:r w:rsidRPr="00EE13FD">
                          <w:rPr>
                            <w:b/>
                          </w:rPr>
                          <w:t>CATEGORIA “</w:t>
                        </w:r>
                        <w:r>
                          <w:rPr>
                            <w:b/>
                          </w:rPr>
                          <w:t>Q</w:t>
                        </w:r>
                        <w:r w:rsidRPr="00EE13FD">
                          <w:rPr>
                            <w:b/>
                          </w:rPr>
                          <w:t>”</w:t>
                        </w:r>
                      </w:p>
                    </w:txbxContent>
                  </v:textbox>
                </v:roundrect>
              </v:group>
            </w:pict>
          </mc:Fallback>
        </mc:AlternateContent>
      </w:r>
    </w:p>
    <w:p w14:paraId="4CDC12E1" w14:textId="77777777" w:rsidR="00EE13FD" w:rsidRDefault="00EE13FD" w:rsidP="006410D5">
      <w:pPr>
        <w:autoSpaceDE w:val="0"/>
        <w:autoSpaceDN w:val="0"/>
        <w:adjustRightInd w:val="0"/>
        <w:spacing w:after="0"/>
        <w:jc w:val="both"/>
        <w:rPr>
          <w:rFonts w:cstheme="minorHAnsi"/>
          <w:sz w:val="20"/>
          <w:szCs w:val="20"/>
        </w:rPr>
      </w:pPr>
    </w:p>
    <w:p w14:paraId="31CD2E63" w14:textId="77777777" w:rsidR="00EE13FD" w:rsidRDefault="00EE13FD" w:rsidP="006410D5">
      <w:pPr>
        <w:autoSpaceDE w:val="0"/>
        <w:autoSpaceDN w:val="0"/>
        <w:adjustRightInd w:val="0"/>
        <w:spacing w:after="0"/>
        <w:jc w:val="both"/>
        <w:rPr>
          <w:rFonts w:cstheme="minorHAnsi"/>
          <w:sz w:val="20"/>
          <w:szCs w:val="20"/>
        </w:rPr>
      </w:pPr>
    </w:p>
    <w:p w14:paraId="27794DFA" w14:textId="77777777" w:rsidR="00EE13FD" w:rsidRDefault="00EE13FD" w:rsidP="006410D5">
      <w:pPr>
        <w:autoSpaceDE w:val="0"/>
        <w:autoSpaceDN w:val="0"/>
        <w:adjustRightInd w:val="0"/>
        <w:spacing w:after="0"/>
        <w:jc w:val="both"/>
        <w:rPr>
          <w:rFonts w:cstheme="minorHAnsi"/>
          <w:sz w:val="20"/>
          <w:szCs w:val="20"/>
        </w:rPr>
      </w:pPr>
    </w:p>
    <w:p w14:paraId="73B14AA1" w14:textId="77777777" w:rsidR="00EE13FD" w:rsidRDefault="00EE13FD" w:rsidP="006410D5">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410828" w:rsidRPr="00410828" w14:paraId="433A4236" w14:textId="77777777" w:rsidTr="00347CAB">
        <w:tc>
          <w:tcPr>
            <w:tcW w:w="8978" w:type="dxa"/>
            <w:shd w:val="clear" w:color="auto" w:fill="F2F2F2" w:themeFill="background1" w:themeFillShade="F2"/>
          </w:tcPr>
          <w:p w14:paraId="618E70B0" w14:textId="77777777" w:rsidR="00985134" w:rsidRPr="0047079F" w:rsidRDefault="00985134" w:rsidP="00985134">
            <w:pPr>
              <w:autoSpaceDE w:val="0"/>
              <w:autoSpaceDN w:val="0"/>
              <w:adjustRightInd w:val="0"/>
              <w:contextualSpacing/>
              <w:jc w:val="both"/>
              <w:rPr>
                <w:b/>
                <w:sz w:val="18"/>
                <w:szCs w:val="20"/>
                <w:u w:val="single"/>
              </w:rPr>
            </w:pPr>
            <w:r w:rsidRPr="0047079F">
              <w:rPr>
                <w:b/>
                <w:sz w:val="18"/>
                <w:szCs w:val="20"/>
                <w:u w:val="single"/>
              </w:rPr>
              <w:t>Descripción de la categoría “Q”</w:t>
            </w:r>
          </w:p>
          <w:p w14:paraId="3085F88A" w14:textId="77777777" w:rsidR="00985134" w:rsidRPr="0047079F" w:rsidRDefault="00985134" w:rsidP="00985134">
            <w:pPr>
              <w:autoSpaceDE w:val="0"/>
              <w:autoSpaceDN w:val="0"/>
              <w:adjustRightInd w:val="0"/>
              <w:contextualSpacing/>
              <w:jc w:val="both"/>
              <w:rPr>
                <w:rFonts w:ascii="Times New Roman" w:hAnsi="Times New Roman" w:cs="Times New Roman"/>
                <w:i/>
                <w:sz w:val="18"/>
                <w:szCs w:val="20"/>
              </w:rPr>
            </w:pPr>
          </w:p>
          <w:p w14:paraId="1E9C8F7D" w14:textId="77777777" w:rsidR="00985134" w:rsidRPr="0047079F" w:rsidRDefault="00985134" w:rsidP="00985134">
            <w:pPr>
              <w:autoSpaceDE w:val="0"/>
              <w:autoSpaceDN w:val="0"/>
              <w:adjustRightInd w:val="0"/>
              <w:contextualSpacing/>
              <w:jc w:val="both"/>
              <w:rPr>
                <w:rFonts w:cstheme="minorHAnsi"/>
                <w:i/>
                <w:sz w:val="18"/>
                <w:szCs w:val="20"/>
              </w:rPr>
            </w:pPr>
            <w:r w:rsidRPr="0047079F">
              <w:rPr>
                <w:rFonts w:cstheme="minorHAnsi"/>
                <w:i/>
                <w:sz w:val="18"/>
                <w:szCs w:val="20"/>
              </w:rPr>
              <w:t xml:space="preserve">“los aranceles sobre las mercancías incluidas dentro de las fracciones arancelarias en la categoría de desgravación Q en la lista de una Parte se aplicarán según lo dispuesto en el Apéndice 1 (Contingentes arancelarios de importación de </w:t>
            </w:r>
            <w:r w:rsidRPr="0047079F">
              <w:rPr>
                <w:rFonts w:cstheme="minorHAnsi"/>
                <w:i/>
                <w:sz w:val="18"/>
                <w:szCs w:val="20"/>
              </w:rPr>
              <w:lastRenderedPageBreak/>
              <w:t>las Repúblicas de la Parte CA) y el Apéndice 2 (Contingentes arancelarios de importación de la Parte UE) del presente Anexo”.</w:t>
            </w:r>
          </w:p>
          <w:p w14:paraId="0EC8AA4F" w14:textId="77777777" w:rsidR="00410828" w:rsidRPr="00410828" w:rsidRDefault="00410828" w:rsidP="00410828">
            <w:pPr>
              <w:autoSpaceDE w:val="0"/>
              <w:autoSpaceDN w:val="0"/>
              <w:adjustRightInd w:val="0"/>
              <w:contextualSpacing/>
              <w:jc w:val="both"/>
              <w:rPr>
                <w:b/>
                <w:sz w:val="18"/>
                <w:szCs w:val="18"/>
                <w:u w:val="single"/>
              </w:rPr>
            </w:pPr>
          </w:p>
        </w:tc>
      </w:tr>
    </w:tbl>
    <w:p w14:paraId="2D0ADD39" w14:textId="77777777" w:rsidR="00410828" w:rsidRPr="00410828" w:rsidRDefault="00410828" w:rsidP="00410828">
      <w:pPr>
        <w:autoSpaceDE w:val="0"/>
        <w:autoSpaceDN w:val="0"/>
        <w:adjustRightInd w:val="0"/>
        <w:spacing w:after="0"/>
        <w:jc w:val="both"/>
        <w:rPr>
          <w:rFonts w:cstheme="minorHAnsi"/>
          <w:sz w:val="20"/>
          <w:szCs w:val="20"/>
        </w:rPr>
      </w:pPr>
    </w:p>
    <w:p w14:paraId="14D591C0" w14:textId="77777777" w:rsidR="00410828" w:rsidRPr="00410828" w:rsidRDefault="00410828" w:rsidP="00410828">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410828" w:rsidRPr="00410828" w14:paraId="54E13CE1" w14:textId="77777777" w:rsidTr="00347CAB">
        <w:tc>
          <w:tcPr>
            <w:tcW w:w="8978" w:type="dxa"/>
            <w:shd w:val="clear" w:color="auto" w:fill="F2F2F2" w:themeFill="background1" w:themeFillShade="F2"/>
          </w:tcPr>
          <w:p w14:paraId="08183E47" w14:textId="77777777" w:rsidR="00985134" w:rsidRPr="0047079F" w:rsidRDefault="00985134" w:rsidP="00985134">
            <w:pPr>
              <w:spacing w:line="276" w:lineRule="auto"/>
              <w:jc w:val="both"/>
              <w:rPr>
                <w:b/>
                <w:sz w:val="18"/>
                <w:szCs w:val="20"/>
                <w:u w:val="single"/>
              </w:rPr>
            </w:pPr>
            <w:r w:rsidRPr="0047079F">
              <w:rPr>
                <w:b/>
                <w:sz w:val="18"/>
                <w:szCs w:val="20"/>
                <w:u w:val="single"/>
              </w:rPr>
              <w:t xml:space="preserve">Interpretación de la categoría “Q” </w:t>
            </w:r>
          </w:p>
          <w:p w14:paraId="2519CBE3" w14:textId="77777777" w:rsidR="00985134" w:rsidRPr="0047079F" w:rsidRDefault="00985134" w:rsidP="00985134">
            <w:pPr>
              <w:autoSpaceDE w:val="0"/>
              <w:autoSpaceDN w:val="0"/>
              <w:adjustRightInd w:val="0"/>
              <w:spacing w:line="276" w:lineRule="auto"/>
              <w:jc w:val="both"/>
              <w:rPr>
                <w:rFonts w:cstheme="minorHAnsi"/>
                <w:i/>
                <w:color w:val="002060"/>
                <w:sz w:val="18"/>
                <w:szCs w:val="20"/>
              </w:rPr>
            </w:pPr>
          </w:p>
          <w:p w14:paraId="69AF8FBD" w14:textId="77777777" w:rsidR="00985134" w:rsidRPr="0047079F" w:rsidRDefault="00985134" w:rsidP="00985134">
            <w:pPr>
              <w:autoSpaceDE w:val="0"/>
              <w:autoSpaceDN w:val="0"/>
              <w:adjustRightInd w:val="0"/>
              <w:spacing w:line="276" w:lineRule="auto"/>
              <w:jc w:val="both"/>
              <w:rPr>
                <w:rFonts w:cstheme="minorHAnsi"/>
                <w:sz w:val="18"/>
                <w:szCs w:val="20"/>
              </w:rPr>
            </w:pPr>
            <w:r w:rsidRPr="0047079F">
              <w:rPr>
                <w:rFonts w:cstheme="minorHAnsi"/>
                <w:sz w:val="18"/>
                <w:szCs w:val="20"/>
              </w:rPr>
              <w:t>A la entrada en vigencia del Acuerdo,</w:t>
            </w:r>
            <w:r w:rsidRPr="0047079F">
              <w:rPr>
                <w:rFonts w:cstheme="minorHAnsi"/>
                <w:i/>
                <w:sz w:val="18"/>
                <w:szCs w:val="20"/>
              </w:rPr>
              <w:t xml:space="preserve"> </w:t>
            </w:r>
            <w:r w:rsidRPr="0047079F">
              <w:rPr>
                <w:rFonts w:cstheme="minorHAnsi"/>
                <w:sz w:val="18"/>
                <w:szCs w:val="20"/>
              </w:rPr>
              <w:t>un determinado volumen de exportaciones de</w:t>
            </w:r>
            <w:r w:rsidRPr="0047079F" w:rsidDel="005E2320">
              <w:rPr>
                <w:rFonts w:cstheme="minorHAnsi"/>
                <w:sz w:val="18"/>
                <w:szCs w:val="20"/>
              </w:rPr>
              <w:t xml:space="preserve"> </w:t>
            </w:r>
            <w:r w:rsidRPr="0047079F">
              <w:rPr>
                <w:rFonts w:cstheme="minorHAnsi"/>
                <w:sz w:val="18"/>
                <w:szCs w:val="20"/>
              </w:rPr>
              <w:t xml:space="preserve">productos de </w:t>
            </w:r>
            <w:r w:rsidRPr="0047079F">
              <w:rPr>
                <w:i/>
                <w:color w:val="0000FF"/>
                <w:sz w:val="18"/>
                <w:szCs w:val="20"/>
              </w:rPr>
              <w:t>confituras, jaleas y mermeladas, purés y otros</w:t>
            </w:r>
            <w:r w:rsidRPr="0047079F">
              <w:rPr>
                <w:sz w:val="18"/>
                <w:szCs w:val="20"/>
              </w:rPr>
              <w:t xml:space="preserve"> productos </w:t>
            </w:r>
            <w:r w:rsidRPr="0047079F">
              <w:rPr>
                <w:rFonts w:cstheme="minorHAnsi"/>
                <w:sz w:val="18"/>
                <w:szCs w:val="20"/>
              </w:rPr>
              <w:t>de la partida 2007 podrá ser exportado por los países centroamericanos al mercado de la Unión Europea libre del pago de aranceles aduaneros, bajo la figura de “contingente arancelario”, siempre y cuando cumpla con la Regla de Origen del AdA. Una vez sobrepasado dicho volumen, aplicará la categoría de desgravación establecida para cada producto, según se indica en el apartado “Exportaciones fuera de Contingente” más adelante.</w:t>
            </w:r>
          </w:p>
          <w:p w14:paraId="0F2A426B" w14:textId="77777777" w:rsidR="00985134" w:rsidRPr="0047079F" w:rsidRDefault="00985134" w:rsidP="00985134">
            <w:pPr>
              <w:autoSpaceDE w:val="0"/>
              <w:autoSpaceDN w:val="0"/>
              <w:adjustRightInd w:val="0"/>
              <w:spacing w:line="276" w:lineRule="auto"/>
              <w:jc w:val="both"/>
              <w:rPr>
                <w:rFonts w:cstheme="minorHAnsi"/>
                <w:sz w:val="18"/>
                <w:szCs w:val="20"/>
              </w:rPr>
            </w:pPr>
          </w:p>
          <w:p w14:paraId="6342C6E7" w14:textId="77777777" w:rsidR="00985134" w:rsidRPr="0047079F" w:rsidRDefault="00985134" w:rsidP="00985134">
            <w:pPr>
              <w:autoSpaceDE w:val="0"/>
              <w:autoSpaceDN w:val="0"/>
              <w:adjustRightInd w:val="0"/>
              <w:spacing w:after="200" w:line="276" w:lineRule="auto"/>
              <w:jc w:val="both"/>
              <w:rPr>
                <w:rFonts w:cstheme="minorHAnsi"/>
                <w:sz w:val="18"/>
                <w:szCs w:val="20"/>
              </w:rPr>
            </w:pPr>
            <w:r w:rsidRPr="0047079F">
              <w:rPr>
                <w:rFonts w:cstheme="minorHAnsi"/>
                <w:sz w:val="18"/>
                <w:szCs w:val="20"/>
              </w:rPr>
              <w:t xml:space="preserve">Para tal efecto, la Unión Europea ha asignado a Centroamérica un contingente regional (sin Panamá) para Azúcar, incluido el azúcar orgánico y mercancías con alto contenido de azúcar de 150,000 toneladas métricas (TM) de equivalente en azúcar crudo para el año 1, con un crecimiento anual de 4,500 TM. Del volumen regional, corresponde a El Salvador 24,391 TM en el año 1 de entrada en vigor </w:t>
            </w:r>
            <w:proofErr w:type="gramStart"/>
            <w:r w:rsidRPr="0047079F">
              <w:rPr>
                <w:rFonts w:cstheme="minorHAnsi"/>
                <w:sz w:val="18"/>
                <w:szCs w:val="20"/>
              </w:rPr>
              <w:t>del AdA</w:t>
            </w:r>
            <w:proofErr w:type="gramEnd"/>
            <w:r w:rsidRPr="0047079F">
              <w:rPr>
                <w:rFonts w:cstheme="minorHAnsi"/>
                <w:sz w:val="18"/>
                <w:szCs w:val="20"/>
              </w:rPr>
              <w:t xml:space="preserve">, con un crecimiento anual sucesivo de 696 TM. Las cantidades ingresadas dentro del contingente estarán libre de aranceles aduaneros en cualquier momento del año calendario. El azúcar crudo de calidad estándar será azúcar con un rendimiento de 92 por ciento de azúcar blanca. </w:t>
            </w:r>
          </w:p>
          <w:p w14:paraId="13D5896D" w14:textId="77777777" w:rsidR="00985134" w:rsidRPr="0047079F" w:rsidRDefault="00985134" w:rsidP="00985134">
            <w:pPr>
              <w:autoSpaceDE w:val="0"/>
              <w:autoSpaceDN w:val="0"/>
              <w:adjustRightInd w:val="0"/>
              <w:spacing w:after="200" w:line="276" w:lineRule="auto"/>
              <w:jc w:val="both"/>
              <w:rPr>
                <w:rFonts w:cstheme="minorHAnsi"/>
                <w:sz w:val="18"/>
                <w:szCs w:val="20"/>
              </w:rPr>
            </w:pPr>
            <w:r w:rsidRPr="0047079F">
              <w:rPr>
                <w:rFonts w:cstheme="minorHAnsi"/>
                <w:sz w:val="18"/>
                <w:szCs w:val="20"/>
              </w:rPr>
              <w:t>Un aspecto importante de este contingente es que aplica tanto para azúcar, incluida la orgánica, como para productos con alto contenido de azúcar (PACA: confites, chocolates, jugos, etc.). La definición detallada por inciso arancelario para azúcar y PACA se encuentra establecida en el párrafo 9, -</w:t>
            </w:r>
            <w:r w:rsidRPr="0047079F">
              <w:rPr>
                <w:i/>
                <w:color w:val="0000FF"/>
                <w:sz w:val="18"/>
                <w:szCs w:val="20"/>
              </w:rPr>
              <w:t xml:space="preserve">Azúcar, incluido el azúcar orgánico, y mercancías con alto contenido de </w:t>
            </w:r>
            <w:r w:rsidRPr="0047079F">
              <w:rPr>
                <w:rFonts w:cstheme="minorHAnsi"/>
                <w:i/>
                <w:color w:val="0000FF"/>
                <w:sz w:val="18"/>
                <w:szCs w:val="20"/>
              </w:rPr>
              <w:t>azúcar</w:t>
            </w:r>
            <w:r w:rsidRPr="0047079F">
              <w:rPr>
                <w:rFonts w:cstheme="minorHAnsi"/>
                <w:sz w:val="18"/>
                <w:szCs w:val="20"/>
              </w:rPr>
              <w:t>-, literales i) y ii) respectivamente, del Apéndice 2 (</w:t>
            </w:r>
            <w:r w:rsidRPr="0047079F">
              <w:rPr>
                <w:rFonts w:cstheme="minorHAnsi"/>
                <w:i/>
                <w:sz w:val="18"/>
                <w:szCs w:val="20"/>
              </w:rPr>
              <w:t>Contingentes arancelarios de importación de la Parte UE</w:t>
            </w:r>
            <w:r w:rsidRPr="0047079F">
              <w:rPr>
                <w:rFonts w:cstheme="minorHAnsi"/>
                <w:sz w:val="18"/>
                <w:szCs w:val="20"/>
              </w:rPr>
              <w:t>) al Anexo I (</w:t>
            </w:r>
            <w:r w:rsidRPr="0047079F">
              <w:rPr>
                <w:rFonts w:cstheme="minorHAnsi"/>
                <w:i/>
                <w:sz w:val="18"/>
                <w:szCs w:val="20"/>
              </w:rPr>
              <w:t>Eliminación Arancelaria</w:t>
            </w:r>
            <w:r w:rsidRPr="0047079F">
              <w:rPr>
                <w:rFonts w:cstheme="minorHAnsi"/>
                <w:sz w:val="18"/>
                <w:szCs w:val="20"/>
              </w:rPr>
              <w:t>).</w:t>
            </w:r>
          </w:p>
          <w:p w14:paraId="0205D798" w14:textId="77777777" w:rsidR="00985134" w:rsidRPr="0047079F" w:rsidRDefault="00985134" w:rsidP="00985134">
            <w:pPr>
              <w:autoSpaceDE w:val="0"/>
              <w:autoSpaceDN w:val="0"/>
              <w:adjustRightInd w:val="0"/>
              <w:spacing w:line="276" w:lineRule="auto"/>
              <w:jc w:val="both"/>
              <w:rPr>
                <w:rFonts w:cstheme="minorHAnsi"/>
                <w:sz w:val="18"/>
                <w:szCs w:val="20"/>
              </w:rPr>
            </w:pPr>
          </w:p>
          <w:p w14:paraId="352C9027" w14:textId="77777777" w:rsidR="00985134" w:rsidRPr="0047079F" w:rsidRDefault="00985134" w:rsidP="00985134">
            <w:pPr>
              <w:spacing w:line="276" w:lineRule="auto"/>
              <w:jc w:val="both"/>
              <w:rPr>
                <w:sz w:val="18"/>
                <w:szCs w:val="20"/>
                <w:lang w:val="es-ES_tradnl"/>
              </w:rPr>
            </w:pPr>
            <w:r w:rsidRPr="0047079F">
              <w:rPr>
                <w:sz w:val="18"/>
                <w:szCs w:val="20"/>
                <w:lang w:val="es-ES_tradnl"/>
              </w:rPr>
              <w:t>Es necesario que usted tenga en cuenta que para realizar exportaciones de azúcar deberá solicitar un “Certificado de Exportación” a la autoridad competente designada por el país centroamericano, que en nuestro caso es la Dirección de Administración de Tratados Comerciales (DATCO) y conocer asimismo otros aspectos administrativos relacionados que encontrará en el:</w:t>
            </w:r>
          </w:p>
          <w:p w14:paraId="09A2E8E9" w14:textId="77777777" w:rsidR="00985134" w:rsidRPr="0047079F" w:rsidRDefault="00985134" w:rsidP="00985134">
            <w:pPr>
              <w:spacing w:line="276" w:lineRule="auto"/>
              <w:jc w:val="both"/>
              <w:rPr>
                <w:sz w:val="18"/>
                <w:szCs w:val="20"/>
                <w:lang w:val="es-ES_tradnl"/>
              </w:rPr>
            </w:pPr>
          </w:p>
          <w:p w14:paraId="49CDFABA" w14:textId="77777777" w:rsidR="00985134" w:rsidRPr="0047079F" w:rsidRDefault="00985134" w:rsidP="00985134">
            <w:pPr>
              <w:pStyle w:val="Prrafodelista"/>
              <w:numPr>
                <w:ilvl w:val="0"/>
                <w:numId w:val="35"/>
              </w:numPr>
              <w:spacing w:line="276" w:lineRule="auto"/>
              <w:ind w:left="426"/>
              <w:jc w:val="both"/>
              <w:rPr>
                <w:b/>
                <w:sz w:val="18"/>
                <w:szCs w:val="20"/>
                <w:lang w:val="es-ES_tradnl"/>
              </w:rPr>
            </w:pPr>
            <w:r w:rsidRPr="0047079F">
              <w:rPr>
                <w:b/>
                <w:sz w:val="18"/>
                <w:szCs w:val="20"/>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14:paraId="7E18815E" w14:textId="77777777" w:rsidR="00985134" w:rsidRPr="0047079F" w:rsidRDefault="00985134" w:rsidP="00985134">
            <w:pPr>
              <w:spacing w:after="200" w:line="276" w:lineRule="auto"/>
              <w:ind w:left="66"/>
              <w:contextualSpacing/>
              <w:jc w:val="both"/>
              <w:rPr>
                <w:b/>
                <w:sz w:val="18"/>
                <w:szCs w:val="20"/>
                <w:lang w:val="es-ES_tradnl"/>
              </w:rPr>
            </w:pPr>
          </w:p>
          <w:p w14:paraId="0D27DE26" w14:textId="77777777" w:rsidR="00985134" w:rsidRPr="0047079F" w:rsidRDefault="00985134" w:rsidP="00985134">
            <w:pPr>
              <w:pStyle w:val="Prrafodelista"/>
              <w:keepNext/>
              <w:keepLines/>
              <w:numPr>
                <w:ilvl w:val="0"/>
                <w:numId w:val="35"/>
              </w:numPr>
              <w:spacing w:before="200" w:after="200" w:line="276" w:lineRule="auto"/>
              <w:ind w:left="426"/>
              <w:jc w:val="both"/>
              <w:outlineLvl w:val="8"/>
              <w:rPr>
                <w:b/>
                <w:sz w:val="18"/>
                <w:szCs w:val="20"/>
                <w:lang w:val="es-ES_tradnl"/>
              </w:rPr>
            </w:pPr>
            <w:r w:rsidRPr="0047079F">
              <w:rPr>
                <w:b/>
                <w:sz w:val="18"/>
                <w:szCs w:val="20"/>
                <w:lang w:val="es-ES_tradnl"/>
              </w:rPr>
              <w:t xml:space="preserve">Reglamento (de El Salvador) para la Administración de los Contingentes Arancelarios de Exportación Comprendidos en el Apéndice 2 del Anexo I y el Apéndice 2A del Acuerdo por el que se establece una Asociación entre Centroamérica, por un lado, y la Unión Europea y </w:t>
            </w:r>
            <w:r w:rsidRPr="0047079F">
              <w:rPr>
                <w:b/>
                <w:i/>
                <w:sz w:val="18"/>
                <w:szCs w:val="20"/>
              </w:rPr>
              <w:t>sus</w:t>
            </w:r>
            <w:r w:rsidRPr="0047079F">
              <w:rPr>
                <w:b/>
                <w:sz w:val="18"/>
                <w:szCs w:val="20"/>
                <w:lang w:val="es-ES_tradnl"/>
              </w:rPr>
              <w:t xml:space="preserve"> Estados Miembros, por otro.</w:t>
            </w:r>
          </w:p>
          <w:p w14:paraId="132B017C" w14:textId="77777777" w:rsidR="00985134" w:rsidRPr="0047079F" w:rsidRDefault="00985134" w:rsidP="00985134">
            <w:pPr>
              <w:autoSpaceDE w:val="0"/>
              <w:autoSpaceDN w:val="0"/>
              <w:adjustRightInd w:val="0"/>
              <w:spacing w:line="276" w:lineRule="auto"/>
              <w:jc w:val="both"/>
              <w:rPr>
                <w:rFonts w:cstheme="minorHAnsi"/>
                <w:sz w:val="18"/>
                <w:szCs w:val="20"/>
              </w:rPr>
            </w:pPr>
            <w:r w:rsidRPr="0047079F">
              <w:rPr>
                <w:rFonts w:cstheme="minorHAnsi"/>
                <w:sz w:val="18"/>
                <w:szCs w:val="20"/>
              </w:rPr>
              <w:t>Asimismo, Usted debe considerar que el contingente será administrado por la Unión Europea de acuerdo con sus regulaciones nacionales, que de manera general se basa en el principio de Primero en Tiempo, Primero en Derecho (PTPD), y la presentación del Certificado de Exportación de El Salvador.</w:t>
            </w:r>
          </w:p>
          <w:p w14:paraId="3EE43C11" w14:textId="77777777" w:rsidR="00410828" w:rsidRPr="00410828" w:rsidRDefault="00410828" w:rsidP="00BA666D">
            <w:pPr>
              <w:autoSpaceDE w:val="0"/>
              <w:autoSpaceDN w:val="0"/>
              <w:adjustRightInd w:val="0"/>
              <w:jc w:val="both"/>
              <w:rPr>
                <w:rFonts w:cstheme="minorHAnsi"/>
                <w:sz w:val="20"/>
                <w:szCs w:val="20"/>
              </w:rPr>
            </w:pPr>
          </w:p>
        </w:tc>
      </w:tr>
    </w:tbl>
    <w:p w14:paraId="5FE9625F" w14:textId="77777777" w:rsidR="00410828" w:rsidRDefault="00410828" w:rsidP="00410828">
      <w:pPr>
        <w:autoSpaceDE w:val="0"/>
        <w:autoSpaceDN w:val="0"/>
        <w:adjustRightInd w:val="0"/>
        <w:spacing w:after="0"/>
        <w:jc w:val="both"/>
        <w:rPr>
          <w:rFonts w:cstheme="minorHAnsi"/>
          <w:sz w:val="20"/>
          <w:szCs w:val="20"/>
        </w:rPr>
      </w:pPr>
    </w:p>
    <w:p w14:paraId="7D23FE1D" w14:textId="77777777" w:rsidR="00985134" w:rsidRDefault="00985134" w:rsidP="00985134">
      <w:pPr>
        <w:autoSpaceDE w:val="0"/>
        <w:autoSpaceDN w:val="0"/>
        <w:adjustRightInd w:val="0"/>
        <w:jc w:val="both"/>
        <w:rPr>
          <w:rFonts w:cstheme="minorHAnsi"/>
          <w:sz w:val="20"/>
          <w:szCs w:val="20"/>
          <w:lang w:val="es-ES_tradnl"/>
        </w:rPr>
      </w:pPr>
      <w:r>
        <w:rPr>
          <w:rFonts w:cstheme="minorHAnsi"/>
          <w:sz w:val="20"/>
          <w:szCs w:val="20"/>
          <w:lang w:val="es-ES_tradnl"/>
        </w:rPr>
        <w:t>Usted se preguntará ¿Qué pasa si quiero exportar más de estos productos aunque se haya cubierto la cuota regional de 150,000 TM?</w:t>
      </w:r>
    </w:p>
    <w:p w14:paraId="20324103" w14:textId="77777777" w:rsidR="00B72291" w:rsidRPr="003210E7" w:rsidRDefault="00B72291" w:rsidP="00985134">
      <w:pPr>
        <w:autoSpaceDE w:val="0"/>
        <w:autoSpaceDN w:val="0"/>
        <w:adjustRightInd w:val="0"/>
        <w:jc w:val="both"/>
        <w:rPr>
          <w:rFonts w:cstheme="minorHAnsi"/>
          <w:sz w:val="20"/>
          <w:szCs w:val="20"/>
          <w:lang w:val="es-ES_tradnl"/>
        </w:rPr>
      </w:pPr>
    </w:p>
    <w:p w14:paraId="571B23C1" w14:textId="77777777" w:rsidR="00985134" w:rsidRPr="00563512" w:rsidRDefault="00985134" w:rsidP="00985134">
      <w:pPr>
        <w:autoSpaceDE w:val="0"/>
        <w:autoSpaceDN w:val="0"/>
        <w:adjustRightInd w:val="0"/>
        <w:jc w:val="both"/>
        <w:rPr>
          <w:rFonts w:cstheme="minorHAnsi"/>
          <w:b/>
          <w:sz w:val="20"/>
          <w:szCs w:val="20"/>
        </w:rPr>
      </w:pPr>
      <w:r w:rsidRPr="00563512">
        <w:rPr>
          <w:rFonts w:cstheme="minorHAnsi"/>
          <w:b/>
          <w:sz w:val="20"/>
          <w:szCs w:val="20"/>
        </w:rPr>
        <w:lastRenderedPageBreak/>
        <w:t>Exportaciones fuera de contingente</w:t>
      </w:r>
    </w:p>
    <w:p w14:paraId="380BFF71" w14:textId="77777777" w:rsidR="00985134" w:rsidRDefault="00985134" w:rsidP="00985134">
      <w:pPr>
        <w:autoSpaceDE w:val="0"/>
        <w:autoSpaceDN w:val="0"/>
        <w:adjustRightInd w:val="0"/>
        <w:jc w:val="both"/>
        <w:rPr>
          <w:rFonts w:cstheme="minorHAnsi"/>
          <w:sz w:val="20"/>
          <w:szCs w:val="20"/>
        </w:rPr>
      </w:pPr>
      <w:r>
        <w:rPr>
          <w:rFonts w:cstheme="minorHAnsi"/>
          <w:sz w:val="20"/>
          <w:szCs w:val="20"/>
        </w:rPr>
        <w:t>A las exportaciones de</w:t>
      </w:r>
      <w:r w:rsidRPr="007827F4">
        <w:rPr>
          <w:b/>
          <w:color w:val="002060"/>
          <w:sz w:val="20"/>
          <w:szCs w:val="20"/>
        </w:rPr>
        <w:t xml:space="preserve"> </w:t>
      </w:r>
      <w:r>
        <w:rPr>
          <w:sz w:val="20"/>
          <w:szCs w:val="20"/>
        </w:rPr>
        <w:t>c</w:t>
      </w:r>
      <w:r w:rsidRPr="007827F4">
        <w:rPr>
          <w:sz w:val="20"/>
          <w:szCs w:val="20"/>
        </w:rPr>
        <w:t xml:space="preserve">onfituras, jaleas y mermeladas, purés y pastas de frutas u otros frutos, obtenidos por cocción, incluso con adición de azúcar u otro edulcorante, </w:t>
      </w:r>
      <w:r w:rsidRPr="005A7705">
        <w:rPr>
          <w:rFonts w:cstheme="minorHAnsi"/>
          <w:sz w:val="20"/>
          <w:szCs w:val="20"/>
        </w:rPr>
        <w:t xml:space="preserve">que se </w:t>
      </w:r>
      <w:r>
        <w:rPr>
          <w:rFonts w:cstheme="minorHAnsi"/>
          <w:sz w:val="20"/>
          <w:szCs w:val="20"/>
        </w:rPr>
        <w:t xml:space="preserve">realicen en cantidades que excedan al </w:t>
      </w:r>
      <w:r w:rsidRPr="0047079F">
        <w:rPr>
          <w:rFonts w:cstheme="minorHAnsi"/>
          <w:sz w:val="20"/>
          <w:szCs w:val="20"/>
        </w:rPr>
        <w:t xml:space="preserve">contingente asignado, se les aplicará los aranceles aduaneros, de acuerdo a lo establecido en el </w:t>
      </w:r>
      <w:r w:rsidRPr="0047079F">
        <w:rPr>
          <w:rFonts w:cstheme="minorHAnsi"/>
          <w:b/>
          <w:sz w:val="20"/>
          <w:szCs w:val="20"/>
        </w:rPr>
        <w:t>párrafo 9 del Apéndice 2 (Contingentes arancelarios de importación de la Parte UE) del Anexo I (Eliminación de aranceles aduaneros) del Acuerdo</w:t>
      </w:r>
      <w:r>
        <w:rPr>
          <w:rFonts w:cstheme="minorHAnsi"/>
          <w:sz w:val="20"/>
          <w:szCs w:val="20"/>
        </w:rPr>
        <w:t>, el cual en términos generales establece qué categoría de desgravación se le aplicará a un determinado producto.</w:t>
      </w:r>
    </w:p>
    <w:p w14:paraId="7C4553AE" w14:textId="77777777" w:rsidR="00985134" w:rsidRDefault="00985134" w:rsidP="00985134">
      <w:pPr>
        <w:autoSpaceDE w:val="0"/>
        <w:autoSpaceDN w:val="0"/>
        <w:adjustRightInd w:val="0"/>
        <w:jc w:val="both"/>
        <w:rPr>
          <w:rFonts w:eastAsia="Times New Roman" w:cstheme="minorHAnsi"/>
          <w:sz w:val="20"/>
          <w:szCs w:val="20"/>
          <w:lang w:val="es-ES" w:eastAsia="fr-BE"/>
        </w:rPr>
      </w:pPr>
      <w:r>
        <w:rPr>
          <w:rFonts w:cstheme="minorHAnsi"/>
          <w:sz w:val="20"/>
          <w:szCs w:val="20"/>
        </w:rPr>
        <w:t>Para ello u</w:t>
      </w:r>
      <w:r w:rsidRPr="00C82A40">
        <w:rPr>
          <w:rFonts w:cstheme="minorHAnsi"/>
          <w:sz w:val="20"/>
          <w:szCs w:val="20"/>
        </w:rPr>
        <w:t xml:space="preserve">sted debe de </w:t>
      </w:r>
      <w:r>
        <w:rPr>
          <w:rFonts w:cstheme="minorHAnsi"/>
          <w:sz w:val="20"/>
          <w:szCs w:val="20"/>
        </w:rPr>
        <w:t xml:space="preserve">considerar </w:t>
      </w:r>
      <w:r w:rsidRPr="00C82A40">
        <w:rPr>
          <w:rFonts w:cstheme="minorHAnsi"/>
          <w:sz w:val="20"/>
          <w:szCs w:val="20"/>
        </w:rPr>
        <w:t>el código arancelario específico en donde se clasifica el producto</w:t>
      </w:r>
      <w:r>
        <w:rPr>
          <w:rFonts w:cstheme="minorHAnsi"/>
          <w:sz w:val="20"/>
          <w:szCs w:val="20"/>
        </w:rPr>
        <w:t xml:space="preserve"> de su interés.</w:t>
      </w:r>
      <w:r w:rsidRPr="00C82A40">
        <w:rPr>
          <w:rFonts w:cstheme="minorHAnsi"/>
          <w:sz w:val="20"/>
          <w:szCs w:val="20"/>
        </w:rPr>
        <w:t xml:space="preserve"> </w:t>
      </w:r>
      <w:r>
        <w:rPr>
          <w:rFonts w:eastAsia="Times New Roman" w:cstheme="minorHAnsi"/>
          <w:sz w:val="20"/>
          <w:szCs w:val="20"/>
          <w:lang w:val="es-ES" w:eastAsia="fr-BE"/>
        </w:rPr>
        <w:t>En este caso, a</w:t>
      </w:r>
      <w:r w:rsidRPr="00C82A40">
        <w:rPr>
          <w:rFonts w:eastAsia="Times New Roman" w:cstheme="minorHAnsi"/>
          <w:sz w:val="20"/>
          <w:szCs w:val="20"/>
          <w:lang w:val="es-ES" w:eastAsia="fr-BE"/>
        </w:rPr>
        <w:t xml:space="preserve">l buscar en el </w:t>
      </w:r>
      <w:r>
        <w:rPr>
          <w:rFonts w:eastAsia="Times New Roman" w:cstheme="minorHAnsi"/>
          <w:sz w:val="20"/>
          <w:szCs w:val="20"/>
          <w:lang w:val="es-ES" w:eastAsia="fr-BE"/>
        </w:rPr>
        <w:t>párrafo</w:t>
      </w:r>
      <w:r w:rsidRPr="00C82A40">
        <w:rPr>
          <w:rFonts w:eastAsia="Times New Roman" w:cstheme="minorHAnsi"/>
          <w:sz w:val="20"/>
          <w:szCs w:val="20"/>
          <w:lang w:val="es-ES" w:eastAsia="fr-BE"/>
        </w:rPr>
        <w:t xml:space="preserve"> 9 </w:t>
      </w:r>
      <w:r>
        <w:rPr>
          <w:rFonts w:eastAsia="Times New Roman" w:cstheme="minorHAnsi"/>
          <w:sz w:val="20"/>
          <w:szCs w:val="20"/>
          <w:lang w:val="es-ES" w:eastAsia="fr-BE"/>
        </w:rPr>
        <w:t>mencionado</w:t>
      </w:r>
      <w:r w:rsidRPr="00C82A40">
        <w:rPr>
          <w:rFonts w:eastAsia="Times New Roman" w:cstheme="minorHAnsi"/>
          <w:sz w:val="20"/>
          <w:szCs w:val="20"/>
          <w:lang w:val="es-ES" w:eastAsia="fr-BE"/>
        </w:rPr>
        <w:t>, encontrar</w:t>
      </w:r>
      <w:r>
        <w:rPr>
          <w:rFonts w:eastAsia="Times New Roman" w:cstheme="minorHAnsi"/>
          <w:sz w:val="20"/>
          <w:szCs w:val="20"/>
          <w:lang w:val="es-ES" w:eastAsia="fr-BE"/>
        </w:rPr>
        <w:t>á</w:t>
      </w:r>
      <w:r w:rsidRPr="00C82A40">
        <w:rPr>
          <w:rFonts w:eastAsia="Times New Roman" w:cstheme="minorHAnsi"/>
          <w:sz w:val="20"/>
          <w:szCs w:val="20"/>
          <w:lang w:val="es-ES" w:eastAsia="fr-BE"/>
        </w:rPr>
        <w:t xml:space="preserve"> las siguientes listas con sus referencias de categorías a aplicar</w:t>
      </w:r>
      <w:r>
        <w:rPr>
          <w:rFonts w:eastAsia="Times New Roman" w:cstheme="minorHAnsi"/>
          <w:sz w:val="20"/>
          <w:szCs w:val="20"/>
          <w:lang w:val="es-ES" w:eastAsia="fr-BE"/>
        </w:rPr>
        <w:t>, tal como se muestra</w:t>
      </w:r>
      <w:r w:rsidRPr="00C82A40">
        <w:rPr>
          <w:rFonts w:eastAsia="Times New Roman" w:cstheme="minorHAnsi"/>
          <w:sz w:val="20"/>
          <w:szCs w:val="20"/>
          <w:lang w:val="es-ES" w:eastAsia="fr-BE"/>
        </w:rPr>
        <w:t xml:space="preserve"> en el siguiente cuadro:</w:t>
      </w:r>
    </w:p>
    <w:p w14:paraId="0AA83D57" w14:textId="77777777" w:rsidR="00985134" w:rsidRDefault="00985134" w:rsidP="00985134">
      <w:pPr>
        <w:autoSpaceDE w:val="0"/>
        <w:autoSpaceDN w:val="0"/>
        <w:adjustRightInd w:val="0"/>
        <w:jc w:val="both"/>
        <w:rPr>
          <w:rFonts w:eastAsia="Times New Roman" w:cstheme="minorHAnsi"/>
          <w:i/>
          <w:sz w:val="20"/>
          <w:szCs w:val="20"/>
          <w:lang w:val="es-ES" w:eastAsia="fr-BE"/>
        </w:rPr>
      </w:pPr>
    </w:p>
    <w:tbl>
      <w:tblPr>
        <w:tblStyle w:val="Tablaconcuadrcula"/>
        <w:tblW w:w="0" w:type="auto"/>
        <w:tblLook w:val="04A0" w:firstRow="1" w:lastRow="0" w:firstColumn="1" w:lastColumn="0" w:noHBand="0" w:noVBand="1"/>
      </w:tblPr>
      <w:tblGrid>
        <w:gridCol w:w="6509"/>
        <w:gridCol w:w="2319"/>
      </w:tblGrid>
      <w:tr w:rsidR="00985134" w:rsidRPr="00C9658F" w14:paraId="73A43B82" w14:textId="77777777" w:rsidTr="00985134">
        <w:tc>
          <w:tcPr>
            <w:tcW w:w="6629" w:type="dxa"/>
            <w:shd w:val="clear" w:color="auto" w:fill="D99594" w:themeFill="accent2" w:themeFillTint="99"/>
          </w:tcPr>
          <w:p w14:paraId="7345E148" w14:textId="77777777" w:rsidR="00985134" w:rsidRPr="00C9658F" w:rsidRDefault="00985134" w:rsidP="00985134">
            <w:pPr>
              <w:autoSpaceDE w:val="0"/>
              <w:autoSpaceDN w:val="0"/>
              <w:adjustRightInd w:val="0"/>
              <w:spacing w:line="276" w:lineRule="auto"/>
              <w:jc w:val="center"/>
              <w:rPr>
                <w:rFonts w:cstheme="minorHAnsi"/>
                <w:b/>
                <w:sz w:val="18"/>
                <w:szCs w:val="18"/>
              </w:rPr>
            </w:pPr>
            <w:r w:rsidRPr="00C9658F">
              <w:rPr>
                <w:rFonts w:cstheme="minorHAnsi"/>
                <w:b/>
                <w:sz w:val="18"/>
                <w:szCs w:val="18"/>
              </w:rPr>
              <w:t>FRACCIONES ARANCELARIAS DE LA LISTA DE LA UNION EUROPEA</w:t>
            </w:r>
          </w:p>
        </w:tc>
        <w:tc>
          <w:tcPr>
            <w:tcW w:w="2349" w:type="dxa"/>
            <w:shd w:val="clear" w:color="auto" w:fill="D99594" w:themeFill="accent2" w:themeFillTint="99"/>
          </w:tcPr>
          <w:p w14:paraId="5AE08D94" w14:textId="77777777" w:rsidR="00985134" w:rsidRPr="00C9658F" w:rsidRDefault="00985134" w:rsidP="00985134">
            <w:pPr>
              <w:autoSpaceDE w:val="0"/>
              <w:autoSpaceDN w:val="0"/>
              <w:adjustRightInd w:val="0"/>
              <w:spacing w:line="276" w:lineRule="auto"/>
              <w:jc w:val="center"/>
              <w:rPr>
                <w:rFonts w:cstheme="minorHAnsi"/>
                <w:b/>
                <w:sz w:val="18"/>
                <w:szCs w:val="18"/>
              </w:rPr>
            </w:pPr>
            <w:r w:rsidRPr="00C9658F">
              <w:rPr>
                <w:rFonts w:cstheme="minorHAnsi"/>
                <w:b/>
                <w:sz w:val="18"/>
                <w:szCs w:val="18"/>
              </w:rPr>
              <w:t>CATEGORIA QUE SE APLICARA</w:t>
            </w:r>
          </w:p>
        </w:tc>
      </w:tr>
      <w:tr w:rsidR="00985134" w:rsidRPr="00C9658F" w14:paraId="2221E8CE" w14:textId="77777777" w:rsidTr="00985134">
        <w:tc>
          <w:tcPr>
            <w:tcW w:w="6629" w:type="dxa"/>
          </w:tcPr>
          <w:p w14:paraId="7E8BD4C5" w14:textId="77777777" w:rsidR="00985134" w:rsidRPr="00C9658F" w:rsidRDefault="00985134" w:rsidP="00985134">
            <w:pPr>
              <w:autoSpaceDE w:val="0"/>
              <w:autoSpaceDN w:val="0"/>
              <w:adjustRightInd w:val="0"/>
              <w:spacing w:line="276" w:lineRule="auto"/>
              <w:jc w:val="both"/>
              <w:rPr>
                <w:rFonts w:cstheme="minorHAnsi"/>
                <w:sz w:val="18"/>
                <w:szCs w:val="18"/>
              </w:rPr>
            </w:pPr>
            <w:r w:rsidRPr="00C9658F">
              <w:rPr>
                <w:sz w:val="18"/>
                <w:szCs w:val="18"/>
              </w:rPr>
              <w:t>i.</w:t>
            </w:r>
            <w:r w:rsidRPr="00C9658F">
              <w:rPr>
                <w:sz w:val="18"/>
                <w:szCs w:val="18"/>
              </w:rPr>
              <w:tab/>
            </w:r>
            <w:r w:rsidRPr="00C9658F">
              <w:rPr>
                <w:rFonts w:cstheme="minorHAnsi"/>
                <w:sz w:val="18"/>
                <w:szCs w:val="18"/>
                <w:shd w:val="clear" w:color="auto" w:fill="FFFFFF" w:themeFill="background1"/>
              </w:rPr>
              <w:t>1701 11 10, 1701 11 90, 1701 91 00, 1701 99 10, 1701 99 90,</w:t>
            </w:r>
            <w:r w:rsidRPr="00C9658F">
              <w:rPr>
                <w:rFonts w:cstheme="minorHAnsi"/>
                <w:sz w:val="18"/>
                <w:szCs w:val="18"/>
              </w:rPr>
              <w:t xml:space="preserve"> 1702 30 10, 1702 30 51, 1702 30 59, 1702 30 91, 1702 30 99, 1702 40 90, 1702 90 30, 1702 90 50, 1702 90 71, 1702 90 75, 1702 90 79, 1702 90 80 y 1702 90 99</w:t>
            </w:r>
          </w:p>
          <w:p w14:paraId="556E9528" w14:textId="77777777" w:rsidR="00985134" w:rsidRPr="00C9658F" w:rsidRDefault="00985134" w:rsidP="00985134">
            <w:pPr>
              <w:autoSpaceDE w:val="0"/>
              <w:autoSpaceDN w:val="0"/>
              <w:adjustRightInd w:val="0"/>
              <w:spacing w:line="276" w:lineRule="auto"/>
              <w:jc w:val="both"/>
              <w:rPr>
                <w:rFonts w:cstheme="minorHAnsi"/>
                <w:sz w:val="18"/>
                <w:szCs w:val="18"/>
              </w:rPr>
            </w:pPr>
          </w:p>
        </w:tc>
        <w:tc>
          <w:tcPr>
            <w:tcW w:w="2349" w:type="dxa"/>
          </w:tcPr>
          <w:p w14:paraId="0E5D08A9" w14:textId="77777777" w:rsidR="00985134" w:rsidRPr="00C9658F" w:rsidRDefault="00985134" w:rsidP="00985134">
            <w:pPr>
              <w:autoSpaceDE w:val="0"/>
              <w:autoSpaceDN w:val="0"/>
              <w:adjustRightInd w:val="0"/>
              <w:spacing w:line="276" w:lineRule="auto"/>
              <w:jc w:val="center"/>
              <w:rPr>
                <w:rFonts w:cstheme="minorHAnsi"/>
                <w:b/>
                <w:sz w:val="18"/>
                <w:szCs w:val="18"/>
              </w:rPr>
            </w:pPr>
            <w:r w:rsidRPr="00C9658F">
              <w:rPr>
                <w:rFonts w:cstheme="minorHAnsi"/>
                <w:b/>
                <w:sz w:val="18"/>
                <w:szCs w:val="18"/>
              </w:rPr>
              <w:t>Categoría F</w:t>
            </w:r>
          </w:p>
        </w:tc>
      </w:tr>
      <w:tr w:rsidR="00985134" w:rsidRPr="00C9658F" w14:paraId="3F9FE6DE" w14:textId="77777777" w:rsidTr="00985134">
        <w:tc>
          <w:tcPr>
            <w:tcW w:w="6629" w:type="dxa"/>
            <w:shd w:val="clear" w:color="auto" w:fill="F2DBDB" w:themeFill="accent2" w:themeFillTint="33"/>
          </w:tcPr>
          <w:p w14:paraId="09ECDD2A" w14:textId="77777777" w:rsidR="00985134" w:rsidRPr="00C9658F" w:rsidRDefault="00985134" w:rsidP="00985134">
            <w:pPr>
              <w:widowControl w:val="0"/>
              <w:spacing w:line="276" w:lineRule="auto"/>
              <w:jc w:val="both"/>
              <w:rPr>
                <w:rFonts w:cstheme="minorHAnsi"/>
                <w:sz w:val="18"/>
                <w:szCs w:val="18"/>
              </w:rPr>
            </w:pPr>
            <w:r w:rsidRPr="00C9658F">
              <w:rPr>
                <w:rFonts w:cstheme="minorHAnsi"/>
                <w:sz w:val="18"/>
                <w:szCs w:val="18"/>
              </w:rPr>
              <w:t>ii.</w:t>
            </w:r>
            <w:r w:rsidRPr="00C9658F">
              <w:rPr>
                <w:rFonts w:cstheme="minorHAnsi"/>
                <w:sz w:val="18"/>
                <w:szCs w:val="18"/>
              </w:rPr>
              <w:tab/>
              <w:t xml:space="preserve">1702 50 00, 1704 90 99, 1806 10 30, 1806 10 90, 1806 20 95ex2, 1806 90 90ex2, 1901 90 99, 2006 00 31, 2006 00 38, </w:t>
            </w:r>
            <w:r w:rsidRPr="00C9658F">
              <w:rPr>
                <w:rFonts w:cstheme="minorHAnsi"/>
                <w:sz w:val="18"/>
                <w:szCs w:val="18"/>
                <w:shd w:val="clear" w:color="auto" w:fill="FFFF00"/>
              </w:rPr>
              <w:t>2007 91 10</w:t>
            </w:r>
            <w:r w:rsidRPr="00C9658F">
              <w:rPr>
                <w:rFonts w:cstheme="minorHAnsi"/>
                <w:sz w:val="18"/>
                <w:szCs w:val="18"/>
              </w:rPr>
              <w:t>,</w:t>
            </w:r>
            <w:r w:rsidRPr="00C9658F">
              <w:rPr>
                <w:rFonts w:cstheme="minorHAnsi"/>
                <w:sz w:val="18"/>
                <w:szCs w:val="18"/>
                <w:shd w:val="clear" w:color="auto" w:fill="FFFF00"/>
              </w:rPr>
              <w:t xml:space="preserve"> 2007 99 20, 2007 99 31, 2007 99 33, 2007 99 35, 2007 99 39,</w:t>
            </w:r>
            <w:r w:rsidRPr="00C9658F">
              <w:rPr>
                <w:rFonts w:cstheme="minorHAnsi"/>
                <w:sz w:val="18"/>
                <w:szCs w:val="18"/>
              </w:rPr>
              <w:t xml:space="preserve"> 2009 11 11ex2, 2009 11 91, 2009 19 11ex2, 2009 19 91, 2009 29 11ex2, 2009 29 91, 2009 39 11ex2, 2009 39 51, 2009 39 91, 2009 49 11ex2, 2009 49 91, 2009 80 11ex2, 2009 80 35ex2, 2009 80 61, 2009 80 86, 2009 90 11ex2, 2009 90 21ex2, 2009 90 31, 2009 90 71, 2009 90 94, 2101 12 98ex2, 2101 20 98ex2, 2106 90 98ex2 y 3302 10 29.</w:t>
            </w:r>
          </w:p>
          <w:p w14:paraId="5EED3BD2" w14:textId="77777777" w:rsidR="00985134" w:rsidRPr="00C9658F" w:rsidRDefault="00985134" w:rsidP="00985134">
            <w:pPr>
              <w:autoSpaceDE w:val="0"/>
              <w:autoSpaceDN w:val="0"/>
              <w:adjustRightInd w:val="0"/>
              <w:spacing w:line="276" w:lineRule="auto"/>
              <w:jc w:val="both"/>
              <w:rPr>
                <w:rFonts w:cstheme="minorHAnsi"/>
                <w:sz w:val="18"/>
                <w:szCs w:val="18"/>
                <w:lang w:val="es-ES"/>
              </w:rPr>
            </w:pPr>
          </w:p>
        </w:tc>
        <w:tc>
          <w:tcPr>
            <w:tcW w:w="2349" w:type="dxa"/>
            <w:shd w:val="clear" w:color="auto" w:fill="F2DBDB" w:themeFill="accent2" w:themeFillTint="33"/>
          </w:tcPr>
          <w:p w14:paraId="4E1CBD88" w14:textId="77777777" w:rsidR="00985134" w:rsidRPr="00C9658F" w:rsidRDefault="00985134" w:rsidP="00985134">
            <w:pPr>
              <w:autoSpaceDE w:val="0"/>
              <w:autoSpaceDN w:val="0"/>
              <w:adjustRightInd w:val="0"/>
              <w:spacing w:line="276" w:lineRule="auto"/>
              <w:jc w:val="center"/>
              <w:rPr>
                <w:rFonts w:cstheme="minorHAnsi"/>
                <w:b/>
                <w:sz w:val="18"/>
                <w:szCs w:val="18"/>
              </w:rPr>
            </w:pPr>
            <w:r w:rsidRPr="00C9658F">
              <w:rPr>
                <w:rFonts w:cstheme="minorHAnsi"/>
                <w:b/>
                <w:sz w:val="18"/>
                <w:szCs w:val="18"/>
              </w:rPr>
              <w:t>Categoría J</w:t>
            </w:r>
          </w:p>
        </w:tc>
      </w:tr>
    </w:tbl>
    <w:p w14:paraId="7468B207" w14:textId="77777777" w:rsidR="00985134" w:rsidRDefault="00985134" w:rsidP="00985134">
      <w:pPr>
        <w:tabs>
          <w:tab w:val="center" w:pos="4419"/>
        </w:tabs>
        <w:jc w:val="both"/>
        <w:rPr>
          <w:rFonts w:cstheme="minorHAnsi"/>
          <w:sz w:val="20"/>
          <w:szCs w:val="20"/>
        </w:rPr>
      </w:pPr>
    </w:p>
    <w:p w14:paraId="6F82BF82" w14:textId="77777777" w:rsidR="00985134" w:rsidRDefault="00985134" w:rsidP="00985134">
      <w:pPr>
        <w:tabs>
          <w:tab w:val="center" w:pos="4419"/>
        </w:tabs>
        <w:jc w:val="both"/>
        <w:rPr>
          <w:rFonts w:cstheme="minorHAnsi"/>
          <w:sz w:val="20"/>
          <w:szCs w:val="20"/>
        </w:rPr>
      </w:pPr>
      <w:r w:rsidRPr="00831F9B">
        <w:rPr>
          <w:rFonts w:cstheme="minorHAnsi"/>
          <w:sz w:val="20"/>
          <w:szCs w:val="20"/>
        </w:rPr>
        <w:t>De acuerdo a la información del cuadro anterior el listado de códigos del pá</w:t>
      </w:r>
      <w:r>
        <w:rPr>
          <w:rFonts w:cstheme="minorHAnsi"/>
          <w:sz w:val="20"/>
          <w:szCs w:val="20"/>
        </w:rPr>
        <w:t xml:space="preserve">rrafo ii) donde se encuentran las </w:t>
      </w:r>
      <w:r w:rsidRPr="00831F9B">
        <w:rPr>
          <w:rFonts w:cstheme="minorHAnsi"/>
          <w:sz w:val="20"/>
          <w:szCs w:val="20"/>
        </w:rPr>
        <w:t>confituras</w:t>
      </w:r>
      <w:r w:rsidRPr="00BE769B">
        <w:rPr>
          <w:sz w:val="20"/>
          <w:szCs w:val="20"/>
        </w:rPr>
        <w:t>, jaleas y mermeladas, purés y pastas de frutas u otros frutos, obtenidos por cocción, incluso con adición de azúcar u otro edulcorante</w:t>
      </w:r>
      <w:r w:rsidRPr="00BE769B">
        <w:rPr>
          <w:sz w:val="18"/>
          <w:szCs w:val="18"/>
        </w:rPr>
        <w:t xml:space="preserve"> </w:t>
      </w:r>
      <w:r w:rsidRPr="00831F9B">
        <w:rPr>
          <w:rFonts w:cstheme="minorHAnsi"/>
          <w:sz w:val="20"/>
          <w:szCs w:val="20"/>
        </w:rPr>
        <w:t>(código</w:t>
      </w:r>
      <w:r>
        <w:rPr>
          <w:rFonts w:cstheme="minorHAnsi"/>
          <w:sz w:val="20"/>
          <w:szCs w:val="20"/>
        </w:rPr>
        <w:t xml:space="preserve">s </w:t>
      </w:r>
      <w:r w:rsidRPr="00BE769B">
        <w:rPr>
          <w:rFonts w:cstheme="minorHAnsi"/>
          <w:sz w:val="18"/>
          <w:szCs w:val="18"/>
          <w:shd w:val="clear" w:color="auto" w:fill="FFFFFF" w:themeFill="background1"/>
        </w:rPr>
        <w:t>2007</w:t>
      </w:r>
      <w:r>
        <w:rPr>
          <w:rFonts w:cstheme="minorHAnsi"/>
          <w:sz w:val="18"/>
          <w:szCs w:val="18"/>
          <w:shd w:val="clear" w:color="auto" w:fill="FFFFFF" w:themeFill="background1"/>
        </w:rPr>
        <w:t>.</w:t>
      </w:r>
      <w:r w:rsidRPr="00BE769B">
        <w:rPr>
          <w:rFonts w:cstheme="minorHAnsi"/>
          <w:sz w:val="18"/>
          <w:szCs w:val="18"/>
          <w:shd w:val="clear" w:color="auto" w:fill="FFFFFF" w:themeFill="background1"/>
        </w:rPr>
        <w:t>9110, 2007</w:t>
      </w:r>
      <w:r>
        <w:rPr>
          <w:rFonts w:cstheme="minorHAnsi"/>
          <w:sz w:val="18"/>
          <w:szCs w:val="18"/>
          <w:shd w:val="clear" w:color="auto" w:fill="FFFFFF" w:themeFill="background1"/>
        </w:rPr>
        <w:t>.</w:t>
      </w:r>
      <w:r w:rsidRPr="00BE769B">
        <w:rPr>
          <w:rFonts w:cstheme="minorHAnsi"/>
          <w:sz w:val="18"/>
          <w:szCs w:val="18"/>
          <w:shd w:val="clear" w:color="auto" w:fill="FFFFFF" w:themeFill="background1"/>
        </w:rPr>
        <w:t>9920, 2007</w:t>
      </w:r>
      <w:r>
        <w:rPr>
          <w:rFonts w:cstheme="minorHAnsi"/>
          <w:sz w:val="18"/>
          <w:szCs w:val="18"/>
          <w:shd w:val="clear" w:color="auto" w:fill="FFFFFF" w:themeFill="background1"/>
        </w:rPr>
        <w:t>.</w:t>
      </w:r>
      <w:r w:rsidRPr="00BE769B">
        <w:rPr>
          <w:rFonts w:cstheme="minorHAnsi"/>
          <w:sz w:val="18"/>
          <w:szCs w:val="18"/>
          <w:shd w:val="clear" w:color="auto" w:fill="FFFFFF" w:themeFill="background1"/>
        </w:rPr>
        <w:t>9931, 2007</w:t>
      </w:r>
      <w:r>
        <w:rPr>
          <w:rFonts w:cstheme="minorHAnsi"/>
          <w:sz w:val="18"/>
          <w:szCs w:val="18"/>
          <w:shd w:val="clear" w:color="auto" w:fill="FFFFFF" w:themeFill="background1"/>
        </w:rPr>
        <w:t>.</w:t>
      </w:r>
      <w:r w:rsidRPr="00BE769B">
        <w:rPr>
          <w:rFonts w:cstheme="minorHAnsi"/>
          <w:sz w:val="18"/>
          <w:szCs w:val="18"/>
          <w:shd w:val="clear" w:color="auto" w:fill="FFFFFF" w:themeFill="background1"/>
        </w:rPr>
        <w:t>9933, 2007</w:t>
      </w:r>
      <w:r>
        <w:rPr>
          <w:rFonts w:cstheme="minorHAnsi"/>
          <w:sz w:val="18"/>
          <w:szCs w:val="18"/>
          <w:shd w:val="clear" w:color="auto" w:fill="FFFFFF" w:themeFill="background1"/>
        </w:rPr>
        <w:t>.</w:t>
      </w:r>
      <w:r w:rsidRPr="00BE769B">
        <w:rPr>
          <w:rFonts w:cstheme="minorHAnsi"/>
          <w:sz w:val="18"/>
          <w:szCs w:val="18"/>
          <w:shd w:val="clear" w:color="auto" w:fill="FFFFFF" w:themeFill="background1"/>
        </w:rPr>
        <w:t>9935, 2007</w:t>
      </w:r>
      <w:r>
        <w:rPr>
          <w:rFonts w:cstheme="minorHAnsi"/>
          <w:sz w:val="18"/>
          <w:szCs w:val="18"/>
          <w:shd w:val="clear" w:color="auto" w:fill="FFFFFF" w:themeFill="background1"/>
        </w:rPr>
        <w:t>.</w:t>
      </w:r>
      <w:r w:rsidRPr="00BE769B">
        <w:rPr>
          <w:rFonts w:cstheme="minorHAnsi"/>
          <w:sz w:val="18"/>
          <w:szCs w:val="18"/>
          <w:shd w:val="clear" w:color="auto" w:fill="FFFFFF" w:themeFill="background1"/>
        </w:rPr>
        <w:t>9939</w:t>
      </w:r>
      <w:r w:rsidRPr="00831F9B">
        <w:rPr>
          <w:rFonts w:cstheme="minorHAnsi"/>
          <w:sz w:val="20"/>
          <w:szCs w:val="20"/>
        </w:rPr>
        <w:t xml:space="preserve">) aplicará la categoría “J” para exportaciones por encima del volumen determinado del contingente. </w:t>
      </w:r>
    </w:p>
    <w:p w14:paraId="05F9DFEE" w14:textId="77777777" w:rsidR="00985134" w:rsidRPr="00831F9B" w:rsidRDefault="00985134" w:rsidP="00985134">
      <w:pPr>
        <w:tabs>
          <w:tab w:val="center" w:pos="4419"/>
        </w:tabs>
        <w:jc w:val="both"/>
        <w:rPr>
          <w:rFonts w:cstheme="minorHAnsi"/>
          <w:sz w:val="20"/>
          <w:szCs w:val="20"/>
        </w:rPr>
      </w:pPr>
    </w:p>
    <w:p w14:paraId="5E10711F" w14:textId="77777777" w:rsidR="00985134" w:rsidRDefault="00985134" w:rsidP="00985134">
      <w:pPr>
        <w:tabs>
          <w:tab w:val="center" w:pos="4419"/>
        </w:tabs>
        <w:jc w:val="both"/>
        <w:rPr>
          <w:rFonts w:cstheme="minorHAnsi"/>
          <w:sz w:val="20"/>
          <w:szCs w:val="20"/>
        </w:rPr>
      </w:pPr>
      <w:r w:rsidRPr="00831F9B">
        <w:rPr>
          <w:rFonts w:cstheme="minorHAnsi"/>
          <w:sz w:val="20"/>
          <w:szCs w:val="20"/>
        </w:rPr>
        <w:t xml:space="preserve">Note que para la mayoría de otros productos, los PACA, aplicará la misma categoría J y como se ha mencionado antes, estos productos se desarrollan en fichas técnicas separadas. </w:t>
      </w:r>
    </w:p>
    <w:p w14:paraId="37D08CED" w14:textId="77777777" w:rsidR="00985134" w:rsidRPr="00831F9B" w:rsidRDefault="00985134" w:rsidP="00985134">
      <w:pPr>
        <w:tabs>
          <w:tab w:val="center" w:pos="4419"/>
        </w:tabs>
        <w:jc w:val="both"/>
        <w:rPr>
          <w:rFonts w:cstheme="minorHAnsi"/>
          <w:sz w:val="20"/>
          <w:szCs w:val="20"/>
        </w:rPr>
      </w:pPr>
      <w:r>
        <w:rPr>
          <w:rFonts w:cstheme="minorHAnsi"/>
          <w:sz w:val="20"/>
          <w:szCs w:val="20"/>
        </w:rPr>
        <w:t>A continuación se describe e interpreta la categoría de desgravación “J”.</w:t>
      </w:r>
    </w:p>
    <w:p w14:paraId="5AD5114C" w14:textId="77777777" w:rsidR="00BB30F5" w:rsidRDefault="00BB30F5" w:rsidP="00BB30F5">
      <w:pPr>
        <w:autoSpaceDE w:val="0"/>
        <w:autoSpaceDN w:val="0"/>
        <w:adjustRightInd w:val="0"/>
        <w:spacing w:after="0"/>
        <w:jc w:val="both"/>
        <w:rPr>
          <w:rFonts w:cstheme="minorHAnsi"/>
          <w:sz w:val="20"/>
          <w:szCs w:val="20"/>
        </w:rPr>
      </w:pPr>
    </w:p>
    <w:p w14:paraId="3B0575B0" w14:textId="77777777" w:rsidR="00BB30F5" w:rsidRDefault="00BB30F5" w:rsidP="00BB30F5">
      <w:pPr>
        <w:autoSpaceDE w:val="0"/>
        <w:autoSpaceDN w:val="0"/>
        <w:adjustRightInd w:val="0"/>
        <w:spacing w:after="0"/>
        <w:jc w:val="both"/>
        <w:rPr>
          <w:rFonts w:cstheme="minorHAnsi"/>
          <w:sz w:val="20"/>
          <w:szCs w:val="20"/>
        </w:rPr>
      </w:pPr>
      <w:r w:rsidRPr="00BA666D">
        <w:rPr>
          <w:noProof/>
          <w:sz w:val="20"/>
          <w:szCs w:val="20"/>
          <w:lang w:eastAsia="es-SV"/>
        </w:rPr>
        <mc:AlternateContent>
          <mc:Choice Requires="wpg">
            <w:drawing>
              <wp:anchor distT="0" distB="0" distL="114300" distR="114300" simplePos="0" relativeHeight="251658240" behindDoc="0" locked="0" layoutInCell="1" allowOverlap="1" wp14:anchorId="49093759" wp14:editId="019D3E48">
                <wp:simplePos x="0" y="0"/>
                <wp:positionH relativeFrom="column">
                  <wp:posOffset>-89535</wp:posOffset>
                </wp:positionH>
                <wp:positionV relativeFrom="paragraph">
                  <wp:posOffset>89535</wp:posOffset>
                </wp:positionV>
                <wp:extent cx="2381250" cy="619125"/>
                <wp:effectExtent l="76200" t="57150" r="95250" b="104775"/>
                <wp:wrapNone/>
                <wp:docPr id="2" name="2 Grupo"/>
                <wp:cNvGraphicFramePr/>
                <a:graphic xmlns:a="http://schemas.openxmlformats.org/drawingml/2006/main">
                  <a:graphicData uri="http://schemas.microsoft.com/office/word/2010/wordprocessingGroup">
                    <wpg:wgp>
                      <wpg:cNvGrpSpPr/>
                      <wpg:grpSpPr>
                        <a:xfrm>
                          <a:off x="0" y="0"/>
                          <a:ext cx="2381250" cy="619125"/>
                          <a:chOff x="-123825" y="0"/>
                          <a:chExt cx="2381250" cy="619125"/>
                        </a:xfrm>
                      </wpg:grpSpPr>
                      <wps:wsp>
                        <wps:cNvPr id="4" name="4 Rectángulo redondeado"/>
                        <wps:cNvSpPr/>
                        <wps:spPr>
                          <a:xfrm>
                            <a:off x="-123825"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2E6D402" w14:textId="77777777" w:rsidR="00985134" w:rsidRPr="00532FDC" w:rsidRDefault="00985134" w:rsidP="00BB30F5">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1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40263AC" w14:textId="3069BA57" w:rsidR="00985134" w:rsidRPr="00EE13FD" w:rsidRDefault="00985134" w:rsidP="00BB30F5">
                              <w:pPr>
                                <w:jc w:val="center"/>
                                <w:rPr>
                                  <w:b/>
                                </w:rPr>
                              </w:pPr>
                              <w:r w:rsidRPr="00EE13FD">
                                <w:rPr>
                                  <w:b/>
                                </w:rPr>
                                <w:t>CATEGORIA “</w:t>
                              </w:r>
                              <w:r w:rsidRPr="00BA666D">
                                <w:rPr>
                                  <w:b/>
                                  <w:color w:val="FFFFFF" w:themeColor="background1"/>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9093759" id="2 Grupo" o:spid="_x0000_s1052" style="position:absolute;left:0;text-align:left;margin-left:-7.05pt;margin-top:7.05pt;width:187.5pt;height:48.75pt;z-index:251658240;mso-width-relative:margin" coordorigin="-1238" coordsize="2381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">
                <v:roundrect id="4 Rectángulo redondeado" o:spid="_x0000_s1053" style="position:absolute;left:-1238;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CR08MA&#10;AADaAAAADwAAAGRycy9kb3ducmV2LnhtbESPQWvCQBSE74L/YXlCb7obKUWiaxCx0EMLNXrx9sg+&#10;k5Ds25jdmrS/vlsoeBxm5htmk422FXfqfe1YQ7JQIIgLZ2ouNZxPr/MVCB+QDbaOScM3eci208kG&#10;U+MGPtI9D6WIEPYpaqhC6FIpfVGRRb9wHXH0rq63GKLsS2l6HCLctnKp1Iu0WHNcqLCjfUVFk39Z&#10;Da7jvFmq98uQfN7o+PPR8HBQWj/Nxt0aRKAxPML/7Tej4Rn+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CR08MAAADaAAAADwAAAAAAAAAAAAAAAACYAgAAZHJzL2Rv&#10;d25yZXYueG1sUEsFBgAAAAAEAAQA9QAAAIgDAAAAAA==&#10;" fillcolor="windowText" strokecolor="window" strokeweight="3pt">
                  <v:shadow on="t" color="black" opacity="24903f" origin=",.5" offset="0,.55556mm"/>
                  <v:textbox>
                    <w:txbxContent>
                      <w:p w14:paraId="62E6D402" w14:textId="77777777" w:rsidR="00985134" w:rsidRPr="00532FDC" w:rsidRDefault="00985134" w:rsidP="00BB30F5">
                        <w:pPr>
                          <w:rPr>
                            <w:b/>
                            <w:sz w:val="28"/>
                            <w:szCs w:val="28"/>
                          </w:rPr>
                        </w:pPr>
                      </w:p>
                    </w:txbxContent>
                  </v:textbox>
                </v:roundrect>
                <v:oval id="12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mkMEA&#10;AADbAAAADwAAAGRycy9kb3ducmV2LnhtbERPTYvCMBC9C/sfwix401QFcbtGcWWLXjxUt3semrGt&#10;NpPSRK3/3giCt3m8z5kvO1OLK7WusqxgNIxAEOdWV1wo+DskgxkI55E11pZJwZ0cLBcfvTnG2t44&#10;peveFyKEsItRQel9E0vp8pIMuqFtiAN3tK1BH2BbSN3iLYSbWo6jaCoNVhwaSmxoXVJ+3l+Mgv9k&#10;kiVfP3d3upzSXbr6rTfHdaZU/7NbfYPw1Pm3+OXe6j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r5pDBAAAA2wAAAA8AAAAAAAAAAAAAAAAAmAIAAGRycy9kb3du&#10;cmV2LnhtbFBLBQYAAAAABAAEAPUAAACGAwAAAAA=&#10;" fillcolor="window" strokecolor="windowText" strokeweight="2pt"/>
                <v:roundrect id="32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Zo78A&#10;AADbAAAADwAAAGRycy9kb3ducmV2LnhtbESPzQrCMBCE74LvEFbwpqkVRKpRVBAEEfHnAdZmbYvN&#10;pjRR27c3guBxmJlvmPmyMaV4Ue0KywpGwwgEcWp1wZmC62U7mIJwHlljaZkUtORgueh25pho++YT&#10;vc4+EwHCLkEFufdVIqVLczLohrYiDt7d1gZ9kHUmdY3vADeljKNoIg0WHBZyrGiTU/o4P42Cw6Ec&#10;bfa31hAfL+tt+6Bxz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ZtmjvwAAANsAAAAPAAAAAAAAAAAAAAAAAJgCAABkcnMvZG93bnJl&#10;di54bWxQSwUGAAAAAAQABAD1AAAAhAMAAAAA&#10;" fillcolor="#c00000" stroked="f">
                  <v:shadow on="t" color="black" opacity="22937f" origin=",.5" offset="0,.63889mm"/>
                  <v:textbox>
                    <w:txbxContent>
                      <w:p w14:paraId="240263AC" w14:textId="3069BA57" w:rsidR="00985134" w:rsidRPr="00EE13FD" w:rsidRDefault="00985134" w:rsidP="00BB30F5">
                        <w:pPr>
                          <w:jc w:val="center"/>
                          <w:rPr>
                            <w:b/>
                          </w:rPr>
                        </w:pPr>
                        <w:r w:rsidRPr="00EE13FD">
                          <w:rPr>
                            <w:b/>
                          </w:rPr>
                          <w:t>CATEGORIA “</w:t>
                        </w:r>
                        <w:r w:rsidRPr="00BA666D">
                          <w:rPr>
                            <w:b/>
                            <w:color w:val="FFFFFF" w:themeColor="background1"/>
                          </w:rPr>
                          <w:t>J”</w:t>
                        </w:r>
                      </w:p>
                    </w:txbxContent>
                  </v:textbox>
                </v:roundrect>
              </v:group>
            </w:pict>
          </mc:Fallback>
        </mc:AlternateContent>
      </w:r>
    </w:p>
    <w:p w14:paraId="5B80BC0D" w14:textId="77777777" w:rsidR="00BB30F5" w:rsidRDefault="00BB30F5" w:rsidP="00BB30F5">
      <w:pPr>
        <w:autoSpaceDE w:val="0"/>
        <w:autoSpaceDN w:val="0"/>
        <w:adjustRightInd w:val="0"/>
        <w:spacing w:after="0"/>
        <w:jc w:val="both"/>
        <w:rPr>
          <w:rFonts w:cstheme="minorHAnsi"/>
          <w:sz w:val="20"/>
          <w:szCs w:val="20"/>
        </w:rPr>
      </w:pPr>
    </w:p>
    <w:p w14:paraId="74BB13C3" w14:textId="77777777" w:rsidR="00BB30F5" w:rsidRDefault="00BB30F5" w:rsidP="00BB30F5">
      <w:pPr>
        <w:autoSpaceDE w:val="0"/>
        <w:autoSpaceDN w:val="0"/>
        <w:adjustRightInd w:val="0"/>
        <w:spacing w:after="0"/>
        <w:jc w:val="both"/>
        <w:rPr>
          <w:rFonts w:cstheme="minorHAnsi"/>
          <w:sz w:val="20"/>
          <w:szCs w:val="20"/>
        </w:rPr>
      </w:pPr>
    </w:p>
    <w:p w14:paraId="47F22643" w14:textId="77777777" w:rsidR="00BB30F5" w:rsidRDefault="00BB30F5" w:rsidP="00BB30F5">
      <w:pPr>
        <w:autoSpaceDE w:val="0"/>
        <w:autoSpaceDN w:val="0"/>
        <w:adjustRightInd w:val="0"/>
        <w:spacing w:after="0"/>
        <w:jc w:val="both"/>
        <w:rPr>
          <w:rFonts w:cstheme="minorHAnsi"/>
          <w:sz w:val="20"/>
          <w:szCs w:val="20"/>
        </w:rPr>
      </w:pPr>
    </w:p>
    <w:p w14:paraId="2FB2AD16" w14:textId="77777777" w:rsidR="00BB30F5" w:rsidRDefault="00BB30F5" w:rsidP="00BB30F5">
      <w:pPr>
        <w:autoSpaceDE w:val="0"/>
        <w:autoSpaceDN w:val="0"/>
        <w:adjustRightInd w:val="0"/>
        <w:spacing w:after="0"/>
        <w:jc w:val="both"/>
        <w:rPr>
          <w:rFonts w:cstheme="minorHAnsi"/>
          <w:sz w:val="20"/>
          <w:szCs w:val="20"/>
        </w:rPr>
      </w:pPr>
    </w:p>
    <w:p w14:paraId="74A6E92D" w14:textId="77777777" w:rsidR="00BB30F5" w:rsidRDefault="00BB30F5" w:rsidP="00C82A40">
      <w:pPr>
        <w:tabs>
          <w:tab w:val="center" w:pos="4419"/>
        </w:tabs>
        <w:jc w:val="both"/>
        <w:rPr>
          <w:sz w:val="20"/>
          <w:szCs w:val="20"/>
        </w:rPr>
      </w:pPr>
    </w:p>
    <w:tbl>
      <w:tblPr>
        <w:tblStyle w:val="Tablaconcuadrcula1"/>
        <w:tblW w:w="0" w:type="auto"/>
        <w:tblLook w:val="04A0" w:firstRow="1" w:lastRow="0" w:firstColumn="1" w:lastColumn="0" w:noHBand="0" w:noVBand="1"/>
      </w:tblPr>
      <w:tblGrid>
        <w:gridCol w:w="8828"/>
      </w:tblGrid>
      <w:tr w:rsidR="00C82A40" w:rsidRPr="00410828" w14:paraId="10BB1471" w14:textId="77777777" w:rsidTr="00347CAB">
        <w:tc>
          <w:tcPr>
            <w:tcW w:w="8978" w:type="dxa"/>
            <w:shd w:val="clear" w:color="auto" w:fill="F2F2F2" w:themeFill="background1" w:themeFillShade="F2"/>
          </w:tcPr>
          <w:p w14:paraId="39F41FB2" w14:textId="77777777" w:rsidR="00BA666D" w:rsidRPr="0047079F" w:rsidRDefault="00BA666D" w:rsidP="00BA666D">
            <w:pPr>
              <w:autoSpaceDE w:val="0"/>
              <w:autoSpaceDN w:val="0"/>
              <w:adjustRightInd w:val="0"/>
              <w:contextualSpacing/>
              <w:jc w:val="both"/>
              <w:rPr>
                <w:b/>
                <w:sz w:val="18"/>
                <w:szCs w:val="20"/>
                <w:u w:val="single"/>
              </w:rPr>
            </w:pPr>
            <w:r w:rsidRPr="0047079F">
              <w:rPr>
                <w:b/>
                <w:sz w:val="18"/>
                <w:szCs w:val="20"/>
                <w:u w:val="single"/>
              </w:rPr>
              <w:t>Descripción de la categoría “J”</w:t>
            </w:r>
          </w:p>
          <w:p w14:paraId="6570B08D" w14:textId="77777777" w:rsidR="00BA666D" w:rsidRPr="0047079F" w:rsidRDefault="00BA666D" w:rsidP="00BA666D">
            <w:pPr>
              <w:autoSpaceDE w:val="0"/>
              <w:autoSpaceDN w:val="0"/>
              <w:adjustRightInd w:val="0"/>
              <w:contextualSpacing/>
              <w:jc w:val="both"/>
              <w:rPr>
                <w:rFonts w:ascii="Times New Roman" w:hAnsi="Times New Roman" w:cs="Times New Roman"/>
                <w:i/>
                <w:sz w:val="18"/>
                <w:szCs w:val="20"/>
              </w:rPr>
            </w:pPr>
          </w:p>
          <w:p w14:paraId="2F31F69A" w14:textId="77777777" w:rsidR="00BA666D" w:rsidRPr="0047079F" w:rsidRDefault="00BA666D" w:rsidP="00BA666D">
            <w:pPr>
              <w:autoSpaceDE w:val="0"/>
              <w:autoSpaceDN w:val="0"/>
              <w:adjustRightInd w:val="0"/>
              <w:contextualSpacing/>
              <w:jc w:val="both"/>
              <w:rPr>
                <w:i/>
                <w:sz w:val="18"/>
                <w:szCs w:val="20"/>
              </w:rPr>
            </w:pPr>
            <w:r w:rsidRPr="0047079F">
              <w:rPr>
                <w:i/>
                <w:sz w:val="18"/>
                <w:szCs w:val="20"/>
              </w:rPr>
              <w:t xml:space="preserve">“Los aranceles ad </w:t>
            </w:r>
            <w:proofErr w:type="spellStart"/>
            <w:r w:rsidRPr="0047079F">
              <w:rPr>
                <w:i/>
                <w:sz w:val="18"/>
                <w:szCs w:val="20"/>
              </w:rPr>
              <w:t>valorem</w:t>
            </w:r>
            <w:proofErr w:type="spellEnd"/>
            <w:r w:rsidRPr="0047079F">
              <w:rPr>
                <w:i/>
                <w:sz w:val="18"/>
                <w:szCs w:val="20"/>
              </w:rPr>
              <w:t xml:space="preserve"> sobre las mercancías incluidas dentro de las fracciones arancelarias en la categoría de desgravación J en la lista de una Parte serán eliminados, y dichas mercancías quedarán libres de aranceles ad </w:t>
            </w:r>
            <w:proofErr w:type="spellStart"/>
            <w:r w:rsidRPr="0047079F">
              <w:rPr>
                <w:i/>
                <w:sz w:val="18"/>
                <w:szCs w:val="20"/>
              </w:rPr>
              <w:t>valorem</w:t>
            </w:r>
            <w:proofErr w:type="spellEnd"/>
            <w:r w:rsidRPr="0047079F">
              <w:rPr>
                <w:i/>
                <w:sz w:val="18"/>
                <w:szCs w:val="20"/>
              </w:rPr>
              <w:t xml:space="preserve"> en la fecha de entrada en vigor del presente Acuerdo; los aranceles específicos sobre estas mercancías se mantendrán en su tasa base.”</w:t>
            </w:r>
          </w:p>
          <w:p w14:paraId="3D0555D8" w14:textId="77777777" w:rsidR="008D0AF8" w:rsidRPr="00BC11F8" w:rsidRDefault="008D0AF8" w:rsidP="00BC11F8">
            <w:pPr>
              <w:autoSpaceDE w:val="0"/>
              <w:autoSpaceDN w:val="0"/>
              <w:adjustRightInd w:val="0"/>
              <w:contextualSpacing/>
              <w:jc w:val="both"/>
              <w:rPr>
                <w:b/>
                <w:sz w:val="20"/>
                <w:szCs w:val="20"/>
                <w:u w:val="single"/>
              </w:rPr>
            </w:pPr>
          </w:p>
        </w:tc>
      </w:tr>
    </w:tbl>
    <w:p w14:paraId="740BE5C6" w14:textId="77777777" w:rsidR="00C82A40" w:rsidRPr="00410828" w:rsidRDefault="00C82A40" w:rsidP="00C82A40">
      <w:pPr>
        <w:autoSpaceDE w:val="0"/>
        <w:autoSpaceDN w:val="0"/>
        <w:adjustRightInd w:val="0"/>
        <w:spacing w:after="0"/>
        <w:jc w:val="both"/>
        <w:rPr>
          <w:rFonts w:cstheme="minorHAnsi"/>
          <w:sz w:val="20"/>
          <w:szCs w:val="20"/>
        </w:rPr>
      </w:pPr>
    </w:p>
    <w:p w14:paraId="077ADC03" w14:textId="77777777" w:rsidR="00C82A40" w:rsidRPr="00410828" w:rsidRDefault="00C82A40" w:rsidP="00C82A40">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C82A40" w:rsidRPr="00410828" w14:paraId="59927E59" w14:textId="77777777" w:rsidTr="00347CAB">
        <w:tc>
          <w:tcPr>
            <w:tcW w:w="8978" w:type="dxa"/>
            <w:shd w:val="clear" w:color="auto" w:fill="F2F2F2" w:themeFill="background1" w:themeFillShade="F2"/>
          </w:tcPr>
          <w:p w14:paraId="7E76172B" w14:textId="77777777" w:rsidR="00BA666D" w:rsidRPr="0047079F" w:rsidRDefault="00BA666D" w:rsidP="00BA666D">
            <w:pPr>
              <w:jc w:val="both"/>
              <w:rPr>
                <w:b/>
                <w:sz w:val="18"/>
                <w:szCs w:val="20"/>
                <w:u w:val="single"/>
              </w:rPr>
            </w:pPr>
            <w:r w:rsidRPr="0047079F">
              <w:rPr>
                <w:b/>
                <w:sz w:val="18"/>
                <w:szCs w:val="20"/>
                <w:u w:val="single"/>
              </w:rPr>
              <w:t xml:space="preserve">Interpretación de la categoría “J” </w:t>
            </w:r>
          </w:p>
          <w:p w14:paraId="1363C81B" w14:textId="77777777" w:rsidR="00BA666D" w:rsidRPr="0047079F" w:rsidRDefault="00BA666D" w:rsidP="00BA666D">
            <w:pPr>
              <w:autoSpaceDE w:val="0"/>
              <w:autoSpaceDN w:val="0"/>
              <w:adjustRightInd w:val="0"/>
              <w:jc w:val="both"/>
              <w:rPr>
                <w:rFonts w:cstheme="minorHAnsi"/>
                <w:color w:val="002060"/>
                <w:sz w:val="18"/>
                <w:szCs w:val="20"/>
              </w:rPr>
            </w:pPr>
          </w:p>
          <w:p w14:paraId="76007478" w14:textId="77777777" w:rsidR="00BA666D" w:rsidRPr="0047079F" w:rsidRDefault="00BA666D" w:rsidP="00BA666D">
            <w:pPr>
              <w:autoSpaceDE w:val="0"/>
              <w:autoSpaceDN w:val="0"/>
              <w:adjustRightInd w:val="0"/>
              <w:jc w:val="both"/>
              <w:rPr>
                <w:rFonts w:eastAsia="Times New Roman" w:cstheme="minorHAnsi"/>
                <w:sz w:val="18"/>
                <w:szCs w:val="20"/>
                <w:lang w:val="es-ES" w:eastAsia="fr-BE"/>
              </w:rPr>
            </w:pPr>
            <w:r w:rsidRPr="0047079F">
              <w:rPr>
                <w:rFonts w:cstheme="minorHAnsi"/>
                <w:sz w:val="18"/>
                <w:szCs w:val="20"/>
              </w:rPr>
              <w:t xml:space="preserve">Cuando un importador europeo adquiera nuestras exportaciones de productos del código </w:t>
            </w:r>
            <w:r w:rsidRPr="0047079F">
              <w:rPr>
                <w:rFonts w:eastAsia="Batang" w:cstheme="minorHAnsi"/>
                <w:noProof/>
                <w:sz w:val="18"/>
                <w:szCs w:val="20"/>
                <w:lang w:val="es-ES" w:eastAsia="zh-CN"/>
              </w:rPr>
              <w:t xml:space="preserve">2007 99 33 </w:t>
            </w:r>
            <w:r w:rsidRPr="0047079F">
              <w:rPr>
                <w:rFonts w:cstheme="minorHAnsi"/>
                <w:sz w:val="18"/>
                <w:szCs w:val="20"/>
              </w:rPr>
              <w:t xml:space="preserve">de </w:t>
            </w:r>
            <w:r w:rsidRPr="0047079F">
              <w:rPr>
                <w:rFonts w:cstheme="minorHAnsi"/>
                <w:i/>
                <w:sz w:val="18"/>
                <w:szCs w:val="20"/>
              </w:rPr>
              <w:t>fresas (frutilla)</w:t>
            </w:r>
            <w:r w:rsidRPr="0047079F">
              <w:rPr>
                <w:rFonts w:cstheme="minorHAnsi"/>
                <w:sz w:val="18"/>
                <w:szCs w:val="20"/>
              </w:rPr>
              <w:t xml:space="preserve"> que corresponde a la categoría “J” fuera del contingente arancelario, </w:t>
            </w:r>
            <w:r w:rsidRPr="0047079F">
              <w:rPr>
                <w:rFonts w:eastAsia="Times New Roman" w:cstheme="minorHAnsi"/>
                <w:sz w:val="18"/>
                <w:szCs w:val="20"/>
                <w:lang w:val="es-ES" w:eastAsia="fr-BE"/>
              </w:rPr>
              <w:t xml:space="preserve">se elimina el arancel </w:t>
            </w:r>
            <w:r w:rsidRPr="0047079F">
              <w:rPr>
                <w:rFonts w:eastAsia="Times New Roman" w:cstheme="minorHAnsi"/>
                <w:i/>
                <w:sz w:val="18"/>
                <w:szCs w:val="20"/>
                <w:lang w:val="es-ES" w:eastAsia="fr-BE"/>
              </w:rPr>
              <w:t xml:space="preserve">ad </w:t>
            </w:r>
            <w:proofErr w:type="spellStart"/>
            <w:r w:rsidRPr="0047079F">
              <w:rPr>
                <w:rFonts w:eastAsia="Times New Roman" w:cstheme="minorHAnsi"/>
                <w:i/>
                <w:sz w:val="18"/>
                <w:szCs w:val="20"/>
                <w:lang w:val="es-ES" w:eastAsia="fr-BE"/>
              </w:rPr>
              <w:t>valorem</w:t>
            </w:r>
            <w:proofErr w:type="spellEnd"/>
            <w:r w:rsidRPr="0047079F">
              <w:rPr>
                <w:rFonts w:eastAsia="Times New Roman" w:cstheme="minorHAnsi"/>
                <w:sz w:val="18"/>
                <w:szCs w:val="20"/>
                <w:lang w:val="es-ES" w:eastAsia="fr-BE"/>
              </w:rPr>
              <w:t xml:space="preserve"> del 24</w:t>
            </w:r>
            <w:r w:rsidRPr="0047079F">
              <w:rPr>
                <w:rFonts w:eastAsia="Times New Roman" w:cstheme="minorHAnsi"/>
                <w:b/>
                <w:sz w:val="18"/>
                <w:szCs w:val="20"/>
                <w:lang w:val="es-ES" w:eastAsia="fr-BE"/>
              </w:rPr>
              <w:t xml:space="preserve"> % </w:t>
            </w:r>
            <w:r w:rsidRPr="0047079F">
              <w:rPr>
                <w:rFonts w:eastAsia="Times New Roman" w:cstheme="minorHAnsi"/>
                <w:sz w:val="18"/>
                <w:szCs w:val="20"/>
                <w:lang w:val="es-ES" w:eastAsia="fr-BE"/>
              </w:rPr>
              <w:t>y se aplica</w:t>
            </w:r>
            <w:r w:rsidRPr="0047079F">
              <w:rPr>
                <w:rFonts w:eastAsia="Times New Roman" w:cstheme="minorHAnsi"/>
                <w:b/>
                <w:sz w:val="18"/>
                <w:szCs w:val="20"/>
                <w:lang w:val="es-ES" w:eastAsia="fr-BE"/>
              </w:rPr>
              <w:t xml:space="preserve"> </w:t>
            </w:r>
            <w:r w:rsidRPr="0047079F">
              <w:rPr>
                <w:rFonts w:eastAsia="Times New Roman" w:cstheme="minorHAnsi"/>
                <w:sz w:val="18"/>
                <w:szCs w:val="20"/>
                <w:lang w:val="es-ES" w:eastAsia="fr-BE"/>
              </w:rPr>
              <w:t xml:space="preserve">solamente el arancel específico de </w:t>
            </w:r>
            <w:r w:rsidRPr="0047079F">
              <w:rPr>
                <w:rFonts w:eastAsia="Batang" w:cstheme="minorHAnsi"/>
                <w:noProof/>
                <w:sz w:val="18"/>
                <w:szCs w:val="20"/>
                <w:lang w:val="es-ES" w:eastAsia="zh-CN"/>
              </w:rPr>
              <w:t>23 EUR/100 kg/netos</w:t>
            </w:r>
            <w:r w:rsidRPr="0047079F">
              <w:rPr>
                <w:rFonts w:eastAsia="Times New Roman" w:cstheme="minorHAnsi"/>
                <w:sz w:val="18"/>
                <w:szCs w:val="20"/>
                <w:lang w:val="es-ES" w:eastAsia="fr-BE"/>
              </w:rPr>
              <w:t>.</w:t>
            </w:r>
          </w:p>
          <w:p w14:paraId="0A81166F" w14:textId="77777777" w:rsidR="00BA666D" w:rsidRPr="0047079F" w:rsidRDefault="00BA666D" w:rsidP="00BA666D">
            <w:pPr>
              <w:autoSpaceDE w:val="0"/>
              <w:autoSpaceDN w:val="0"/>
              <w:adjustRightInd w:val="0"/>
              <w:jc w:val="both"/>
              <w:rPr>
                <w:rFonts w:cstheme="minorHAnsi"/>
                <w:color w:val="002060"/>
                <w:sz w:val="18"/>
                <w:szCs w:val="20"/>
              </w:rPr>
            </w:pPr>
          </w:p>
          <w:p w14:paraId="1546571A" w14:textId="77777777" w:rsidR="00BA666D" w:rsidRPr="0047079F" w:rsidRDefault="00BA666D" w:rsidP="00BA666D">
            <w:pPr>
              <w:pStyle w:val="Prrafodelista"/>
              <w:numPr>
                <w:ilvl w:val="0"/>
                <w:numId w:val="23"/>
              </w:numPr>
              <w:autoSpaceDE w:val="0"/>
              <w:autoSpaceDN w:val="0"/>
              <w:adjustRightInd w:val="0"/>
              <w:rPr>
                <w:rFonts w:cstheme="minorHAnsi"/>
                <w:b/>
                <w:i/>
                <w:sz w:val="18"/>
                <w:szCs w:val="20"/>
              </w:rPr>
            </w:pPr>
            <w:r w:rsidRPr="0047079F">
              <w:rPr>
                <w:rFonts w:cstheme="minorHAnsi"/>
                <w:b/>
                <w:i/>
                <w:sz w:val="18"/>
                <w:szCs w:val="20"/>
              </w:rPr>
              <w:t>¿Cómo se calcula el arancel específico? (Ejemplo hipotético de aplicación)</w:t>
            </w:r>
          </w:p>
          <w:p w14:paraId="46882B74" w14:textId="77777777" w:rsidR="00BA666D" w:rsidRPr="0047079F" w:rsidRDefault="00BA666D" w:rsidP="00BA666D">
            <w:pPr>
              <w:autoSpaceDE w:val="0"/>
              <w:autoSpaceDN w:val="0"/>
              <w:adjustRightInd w:val="0"/>
              <w:jc w:val="both"/>
              <w:rPr>
                <w:rFonts w:eastAsia="Times New Roman" w:cstheme="minorHAnsi"/>
                <w:b/>
                <w:sz w:val="18"/>
                <w:szCs w:val="20"/>
                <w:lang w:eastAsia="fr-BE"/>
              </w:rPr>
            </w:pPr>
          </w:p>
          <w:p w14:paraId="70F7E504" w14:textId="77777777" w:rsidR="00BA666D" w:rsidRPr="0047079F" w:rsidRDefault="00BA666D" w:rsidP="00BA666D">
            <w:pPr>
              <w:autoSpaceDE w:val="0"/>
              <w:autoSpaceDN w:val="0"/>
              <w:adjustRightInd w:val="0"/>
              <w:rPr>
                <w:rFonts w:eastAsia="Batang" w:cstheme="minorHAnsi"/>
                <w:noProof/>
                <w:sz w:val="18"/>
                <w:szCs w:val="20"/>
                <w:lang w:val="es-ES" w:eastAsia="zh-CN"/>
              </w:rPr>
            </w:pPr>
            <w:r w:rsidRPr="0047079F">
              <w:rPr>
                <w:sz w:val="18"/>
                <w:szCs w:val="20"/>
              </w:rPr>
              <w:t xml:space="preserve">Para una importación de 150 kg con un valor CIF de 4,000 EUR. de productos que se clasifican en el código 2007 99 33, </w:t>
            </w:r>
            <w:r w:rsidRPr="0047079F">
              <w:rPr>
                <w:rFonts w:eastAsia="Batang" w:cstheme="minorHAnsi"/>
                <w:noProof/>
                <w:sz w:val="18"/>
                <w:szCs w:val="20"/>
                <w:lang w:val="es-ES" w:eastAsia="zh-CN"/>
              </w:rPr>
              <w:t xml:space="preserve"> el cálculo </w:t>
            </w:r>
            <w:r w:rsidRPr="0047079F">
              <w:rPr>
                <w:sz w:val="18"/>
                <w:szCs w:val="20"/>
              </w:rPr>
              <w:t>del arancel a pagar</w:t>
            </w:r>
            <w:r w:rsidRPr="0047079F">
              <w:rPr>
                <w:rFonts w:eastAsia="Batang" w:cstheme="minorHAnsi"/>
                <w:noProof/>
                <w:sz w:val="18"/>
                <w:szCs w:val="20"/>
                <w:lang w:val="es-ES" w:eastAsia="zh-CN"/>
              </w:rPr>
              <w:t xml:space="preserve"> es como sigue:</w:t>
            </w:r>
          </w:p>
          <w:p w14:paraId="7119CF86" w14:textId="77777777" w:rsidR="00BA666D" w:rsidRPr="0047079F" w:rsidRDefault="00BA666D" w:rsidP="00BA666D">
            <w:pPr>
              <w:autoSpaceDE w:val="0"/>
              <w:autoSpaceDN w:val="0"/>
              <w:adjustRightInd w:val="0"/>
              <w:rPr>
                <w:sz w:val="18"/>
                <w:szCs w:val="20"/>
              </w:rPr>
            </w:pPr>
          </w:p>
          <w:p w14:paraId="063B384D" w14:textId="77777777" w:rsidR="00BA666D" w:rsidRPr="0047079F" w:rsidRDefault="00BA666D" w:rsidP="00BA666D">
            <w:pPr>
              <w:autoSpaceDE w:val="0"/>
              <w:autoSpaceDN w:val="0"/>
              <w:adjustRightInd w:val="0"/>
              <w:ind w:left="709"/>
              <w:rPr>
                <w:sz w:val="18"/>
                <w:szCs w:val="20"/>
              </w:rPr>
            </w:pPr>
            <w:r w:rsidRPr="0047079F">
              <w:rPr>
                <w:sz w:val="18"/>
                <w:szCs w:val="20"/>
              </w:rPr>
              <w:t xml:space="preserve">El primer componente </w:t>
            </w:r>
            <w:r w:rsidRPr="0047079F">
              <w:rPr>
                <w:i/>
                <w:sz w:val="18"/>
                <w:szCs w:val="20"/>
              </w:rPr>
              <w:t xml:space="preserve">ad </w:t>
            </w:r>
            <w:proofErr w:type="spellStart"/>
            <w:r w:rsidRPr="0047079F">
              <w:rPr>
                <w:i/>
                <w:sz w:val="18"/>
                <w:szCs w:val="20"/>
              </w:rPr>
              <w:t>valorem</w:t>
            </w:r>
            <w:proofErr w:type="spellEnd"/>
            <w:r w:rsidRPr="0047079F">
              <w:rPr>
                <w:sz w:val="18"/>
                <w:szCs w:val="20"/>
              </w:rPr>
              <w:t xml:space="preserve"> del arancel (24) se elimina, debido a la aplicación de la categoría “J”</w:t>
            </w:r>
          </w:p>
          <w:p w14:paraId="28EB95C0" w14:textId="77777777" w:rsidR="00BA666D" w:rsidRPr="0047079F" w:rsidRDefault="00BA666D" w:rsidP="00BA666D">
            <w:pPr>
              <w:autoSpaceDE w:val="0"/>
              <w:autoSpaceDN w:val="0"/>
              <w:adjustRightInd w:val="0"/>
              <w:rPr>
                <w:sz w:val="18"/>
                <w:szCs w:val="20"/>
              </w:rPr>
            </w:pPr>
          </w:p>
          <w:p w14:paraId="70DCADEE" w14:textId="77777777" w:rsidR="00BA666D" w:rsidRPr="0047079F" w:rsidRDefault="00BA666D" w:rsidP="00BA666D">
            <w:pPr>
              <w:autoSpaceDE w:val="0"/>
              <w:autoSpaceDN w:val="0"/>
              <w:adjustRightInd w:val="0"/>
              <w:ind w:left="708"/>
              <w:rPr>
                <w:sz w:val="18"/>
                <w:szCs w:val="20"/>
              </w:rPr>
            </w:pPr>
            <w:r w:rsidRPr="0047079F">
              <w:rPr>
                <w:sz w:val="18"/>
                <w:szCs w:val="20"/>
              </w:rPr>
              <w:t xml:space="preserve">Seguidamente, se calcula el componente específico restante. </w:t>
            </w:r>
          </w:p>
          <w:p w14:paraId="5D0972BA" w14:textId="77777777" w:rsidR="00BA666D" w:rsidRPr="0047079F" w:rsidRDefault="00BA666D" w:rsidP="00BA666D">
            <w:pPr>
              <w:autoSpaceDE w:val="0"/>
              <w:autoSpaceDN w:val="0"/>
              <w:adjustRightInd w:val="0"/>
              <w:ind w:left="708"/>
              <w:rPr>
                <w:sz w:val="18"/>
                <w:szCs w:val="20"/>
              </w:rPr>
            </w:pPr>
          </w:p>
          <w:p w14:paraId="4E833FBB" w14:textId="77777777" w:rsidR="00BA666D" w:rsidRPr="0047079F" w:rsidRDefault="00BA666D" w:rsidP="00BA666D">
            <w:pPr>
              <w:autoSpaceDE w:val="0"/>
              <w:autoSpaceDN w:val="0"/>
              <w:adjustRightInd w:val="0"/>
              <w:ind w:left="666"/>
              <w:rPr>
                <w:sz w:val="18"/>
                <w:szCs w:val="20"/>
              </w:rPr>
            </w:pPr>
            <w:r w:rsidRPr="0047079F">
              <w:rPr>
                <w:sz w:val="18"/>
                <w:szCs w:val="20"/>
              </w:rPr>
              <w:t>100 kg = 1 unidad fiscal</w:t>
            </w:r>
          </w:p>
          <w:p w14:paraId="1C30D3EF" w14:textId="77777777" w:rsidR="00BA666D" w:rsidRPr="0047079F" w:rsidRDefault="00BA666D" w:rsidP="00BA666D">
            <w:pPr>
              <w:autoSpaceDE w:val="0"/>
              <w:autoSpaceDN w:val="0"/>
              <w:adjustRightInd w:val="0"/>
              <w:rPr>
                <w:sz w:val="18"/>
                <w:szCs w:val="20"/>
              </w:rPr>
            </w:pPr>
          </w:p>
          <w:p w14:paraId="183F39FD" w14:textId="77777777" w:rsidR="00BA666D" w:rsidRPr="0047079F" w:rsidRDefault="00BA666D" w:rsidP="00BA666D">
            <w:pPr>
              <w:autoSpaceDE w:val="0"/>
              <w:autoSpaceDN w:val="0"/>
              <w:adjustRightInd w:val="0"/>
              <w:ind w:left="708"/>
              <w:rPr>
                <w:sz w:val="18"/>
                <w:szCs w:val="20"/>
              </w:rPr>
            </w:pPr>
            <w:r w:rsidRPr="0047079F">
              <w:rPr>
                <w:sz w:val="18"/>
                <w:szCs w:val="20"/>
              </w:rPr>
              <w:t>El número de unidades fiscales sería = 150 kg / 100 kg = 1.5 unidades fiscales</w:t>
            </w:r>
          </w:p>
          <w:p w14:paraId="4CA0614C" w14:textId="77777777" w:rsidR="00BA666D" w:rsidRPr="0047079F" w:rsidRDefault="00BA666D" w:rsidP="00BA666D">
            <w:pPr>
              <w:autoSpaceDE w:val="0"/>
              <w:autoSpaceDN w:val="0"/>
              <w:adjustRightInd w:val="0"/>
              <w:ind w:left="708"/>
              <w:rPr>
                <w:sz w:val="18"/>
                <w:szCs w:val="20"/>
              </w:rPr>
            </w:pPr>
          </w:p>
          <w:p w14:paraId="3FC177E7" w14:textId="77777777" w:rsidR="00BA666D" w:rsidRPr="0047079F" w:rsidRDefault="00BA666D" w:rsidP="00BA666D">
            <w:pPr>
              <w:autoSpaceDE w:val="0"/>
              <w:autoSpaceDN w:val="0"/>
              <w:adjustRightInd w:val="0"/>
              <w:ind w:left="708"/>
              <w:rPr>
                <w:sz w:val="18"/>
                <w:szCs w:val="20"/>
              </w:rPr>
            </w:pPr>
            <w:r w:rsidRPr="0047079F">
              <w:rPr>
                <w:sz w:val="18"/>
                <w:szCs w:val="20"/>
              </w:rPr>
              <w:t xml:space="preserve">1.50 x 23  </w:t>
            </w:r>
            <w:r w:rsidRPr="0047079F">
              <w:rPr>
                <w:b/>
                <w:sz w:val="18"/>
                <w:szCs w:val="20"/>
              </w:rPr>
              <w:t>€/unidades fiscales</w:t>
            </w:r>
            <w:r w:rsidRPr="0047079F">
              <w:rPr>
                <w:sz w:val="18"/>
                <w:szCs w:val="20"/>
              </w:rPr>
              <w:t xml:space="preserve">= </w:t>
            </w:r>
            <w:r w:rsidRPr="0047079F">
              <w:rPr>
                <w:b/>
                <w:sz w:val="18"/>
                <w:szCs w:val="20"/>
              </w:rPr>
              <w:t>34.5 €</w:t>
            </w:r>
          </w:p>
          <w:p w14:paraId="387E1FB0" w14:textId="77777777" w:rsidR="00AE2654" w:rsidRPr="00C75279" w:rsidRDefault="00AE2654" w:rsidP="00AE2654">
            <w:pPr>
              <w:autoSpaceDE w:val="0"/>
              <w:autoSpaceDN w:val="0"/>
              <w:adjustRightInd w:val="0"/>
              <w:jc w:val="both"/>
              <w:rPr>
                <w:rFonts w:cstheme="minorHAnsi"/>
                <w:sz w:val="20"/>
                <w:szCs w:val="20"/>
              </w:rPr>
            </w:pPr>
          </w:p>
        </w:tc>
      </w:tr>
    </w:tbl>
    <w:p w14:paraId="64060D3F" w14:textId="77777777" w:rsidR="00563512" w:rsidRDefault="00563512" w:rsidP="00563512">
      <w:pPr>
        <w:autoSpaceDE w:val="0"/>
        <w:autoSpaceDN w:val="0"/>
        <w:adjustRightInd w:val="0"/>
        <w:spacing w:after="0"/>
        <w:jc w:val="both"/>
        <w:rPr>
          <w:rFonts w:eastAsia="Times New Roman" w:cstheme="minorHAnsi"/>
          <w:sz w:val="20"/>
          <w:szCs w:val="20"/>
          <w:lang w:val="es-ES" w:eastAsia="fr-BE"/>
        </w:rPr>
      </w:pPr>
      <w:r w:rsidRPr="00C46BD4">
        <w:tab/>
      </w:r>
    </w:p>
    <w:p w14:paraId="57371FD3" w14:textId="77777777" w:rsidR="003210E7" w:rsidRDefault="003210E7" w:rsidP="00410828">
      <w:pPr>
        <w:autoSpaceDE w:val="0"/>
        <w:autoSpaceDN w:val="0"/>
        <w:adjustRightInd w:val="0"/>
        <w:spacing w:after="0"/>
        <w:jc w:val="both"/>
        <w:rPr>
          <w:rFonts w:cstheme="minorHAnsi"/>
          <w:sz w:val="20"/>
          <w:szCs w:val="20"/>
        </w:rPr>
      </w:pPr>
    </w:p>
    <w:p w14:paraId="78CCB7BE" w14:textId="77777777" w:rsidR="00410828" w:rsidRPr="00410828" w:rsidRDefault="00410828" w:rsidP="00410828">
      <w:pPr>
        <w:spacing w:after="0" w:line="240" w:lineRule="auto"/>
        <w:ind w:left="1080"/>
        <w:contextualSpacing/>
        <w:jc w:val="both"/>
        <w:rPr>
          <w:b/>
          <w:sz w:val="18"/>
          <w:szCs w:val="18"/>
        </w:rPr>
      </w:pPr>
    </w:p>
    <w:p w14:paraId="60B1E8E9" w14:textId="77777777"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14:paraId="24411A46" w14:textId="77777777" w:rsidR="00410828" w:rsidRPr="00410828" w:rsidRDefault="00410828" w:rsidP="00410828">
      <w:pPr>
        <w:shd w:val="clear" w:color="auto" w:fill="002060"/>
        <w:spacing w:after="0" w:line="240" w:lineRule="auto"/>
        <w:jc w:val="both"/>
        <w:rPr>
          <w:b/>
          <w:sz w:val="24"/>
          <w:szCs w:val="24"/>
        </w:rPr>
      </w:pPr>
    </w:p>
    <w:p w14:paraId="7099AAEC" w14:textId="77777777" w:rsidR="0097671C" w:rsidRDefault="0097671C" w:rsidP="00D14737">
      <w:pPr>
        <w:jc w:val="both"/>
        <w:rPr>
          <w:sz w:val="20"/>
          <w:szCs w:val="20"/>
        </w:rPr>
      </w:pPr>
    </w:p>
    <w:p w14:paraId="523F021D" w14:textId="77777777" w:rsidR="00D14737" w:rsidRPr="00D14737" w:rsidRDefault="00D14737" w:rsidP="00D14737">
      <w:pPr>
        <w:jc w:val="both"/>
        <w:rPr>
          <w:sz w:val="20"/>
          <w:szCs w:val="20"/>
        </w:rPr>
      </w:pPr>
      <w:r w:rsidRPr="00D14737">
        <w:rPr>
          <w:sz w:val="20"/>
          <w:szCs w:val="20"/>
        </w:rPr>
        <w:t xml:space="preserve">Para la interpretación de las normas o reglas de origen específicas de productos (en adelante ROE o </w:t>
      </w:r>
      <w:proofErr w:type="spellStart"/>
      <w:r w:rsidRPr="00D14737">
        <w:rPr>
          <w:sz w:val="20"/>
          <w:szCs w:val="20"/>
        </w:rPr>
        <w:t>ROEs</w:t>
      </w:r>
      <w:proofErr w:type="spellEnd"/>
      <w:r w:rsidRPr="00D14737">
        <w:rPr>
          <w:sz w:val="20"/>
          <w:szCs w:val="20"/>
        </w:rPr>
        <w:t xml:space="preserve">), Usted tiene que tener a su disposición la siguiente </w:t>
      </w:r>
      <w:r w:rsidRPr="0047079F">
        <w:rPr>
          <w:b/>
          <w:sz w:val="20"/>
          <w:szCs w:val="20"/>
        </w:rPr>
        <w:t>información básica</w:t>
      </w:r>
      <w:r w:rsidRPr="0047079F">
        <w:rPr>
          <w:sz w:val="20"/>
          <w:szCs w:val="20"/>
        </w:rPr>
        <w:t xml:space="preserve"> </w:t>
      </w:r>
      <w:r w:rsidRPr="00D14737">
        <w:rPr>
          <w:sz w:val="20"/>
          <w:szCs w:val="20"/>
        </w:rPr>
        <w:t>relacionada con el producto  a ser exportado al mercado de la Unión Europea:</w:t>
      </w:r>
    </w:p>
    <w:p w14:paraId="5640FF68" w14:textId="77777777" w:rsidR="004457D8" w:rsidRPr="004474DC" w:rsidRDefault="004457D8" w:rsidP="004457D8">
      <w:pPr>
        <w:numPr>
          <w:ilvl w:val="0"/>
          <w:numId w:val="4"/>
        </w:numPr>
        <w:ind w:left="426"/>
        <w:contextualSpacing/>
        <w:jc w:val="both"/>
        <w:rPr>
          <w:sz w:val="20"/>
          <w:szCs w:val="20"/>
        </w:rPr>
      </w:pPr>
      <w:r w:rsidRPr="004474DC">
        <w:rPr>
          <w:sz w:val="20"/>
          <w:szCs w:val="20"/>
        </w:rPr>
        <w:t>Código arancelario y descripción del producto final,</w:t>
      </w:r>
    </w:p>
    <w:p w14:paraId="16930FB3" w14:textId="77777777" w:rsidR="004457D8" w:rsidRPr="004474DC" w:rsidRDefault="004457D8" w:rsidP="004457D8">
      <w:pPr>
        <w:numPr>
          <w:ilvl w:val="0"/>
          <w:numId w:val="4"/>
        </w:numPr>
        <w:ind w:left="426"/>
        <w:contextualSpacing/>
        <w:jc w:val="both"/>
        <w:rPr>
          <w:sz w:val="20"/>
          <w:szCs w:val="20"/>
        </w:rPr>
      </w:pPr>
      <w:r w:rsidRPr="004474DC">
        <w:rPr>
          <w:sz w:val="20"/>
          <w:szCs w:val="20"/>
        </w:rPr>
        <w:t xml:space="preserve">Código arancelario y descripción de cada uno de los materiales o insumos originarios y no originarios utilizados para la producción de </w:t>
      </w:r>
      <w:r w:rsidRPr="00B72291">
        <w:rPr>
          <w:i/>
          <w:color w:val="0000FF"/>
          <w:sz w:val="18"/>
          <w:szCs w:val="20"/>
        </w:rPr>
        <w:t>confituras, jaleas y mermeladas, purés y pastas de frutas u otros frutos, obtenidos por cocción, incluso con adición de azúcar u otro edulcorante</w:t>
      </w:r>
      <w:r w:rsidRPr="004474DC">
        <w:rPr>
          <w:sz w:val="20"/>
          <w:szCs w:val="20"/>
        </w:rPr>
        <w:t>,</w:t>
      </w:r>
    </w:p>
    <w:p w14:paraId="22CE147B" w14:textId="77777777" w:rsidR="004457D8" w:rsidRPr="004474DC" w:rsidRDefault="004457D8" w:rsidP="004457D8">
      <w:pPr>
        <w:numPr>
          <w:ilvl w:val="0"/>
          <w:numId w:val="4"/>
        </w:numPr>
        <w:ind w:left="426"/>
        <w:contextualSpacing/>
        <w:jc w:val="both"/>
        <w:rPr>
          <w:sz w:val="20"/>
          <w:szCs w:val="20"/>
        </w:rPr>
      </w:pPr>
      <w:r w:rsidRPr="004474DC">
        <w:rPr>
          <w:sz w:val="20"/>
          <w:szCs w:val="20"/>
        </w:rPr>
        <w:t xml:space="preserve">País de origen de cada uno de los materiales o insumos  utilizados, </w:t>
      </w:r>
    </w:p>
    <w:p w14:paraId="56F46CFA" w14:textId="77777777" w:rsidR="004457D8" w:rsidRPr="004474DC" w:rsidRDefault="004457D8" w:rsidP="004457D8">
      <w:pPr>
        <w:numPr>
          <w:ilvl w:val="0"/>
          <w:numId w:val="4"/>
        </w:numPr>
        <w:ind w:left="426"/>
        <w:contextualSpacing/>
        <w:jc w:val="both"/>
        <w:rPr>
          <w:sz w:val="20"/>
          <w:szCs w:val="20"/>
        </w:rPr>
      </w:pPr>
      <w:r w:rsidRPr="004474DC">
        <w:rPr>
          <w:sz w:val="20"/>
          <w:szCs w:val="20"/>
        </w:rPr>
        <w:t>Valor de cada uno de los materiales o insumos utilizados,</w:t>
      </w:r>
    </w:p>
    <w:p w14:paraId="7A0598CB" w14:textId="77777777" w:rsidR="004457D8" w:rsidRPr="004474DC" w:rsidRDefault="004457D8" w:rsidP="004457D8">
      <w:pPr>
        <w:numPr>
          <w:ilvl w:val="0"/>
          <w:numId w:val="4"/>
        </w:numPr>
        <w:ind w:left="426"/>
        <w:contextualSpacing/>
        <w:jc w:val="both"/>
        <w:rPr>
          <w:sz w:val="20"/>
          <w:szCs w:val="20"/>
        </w:rPr>
      </w:pPr>
      <w:r w:rsidRPr="004474DC">
        <w:rPr>
          <w:sz w:val="20"/>
          <w:szCs w:val="20"/>
        </w:rPr>
        <w:t>Descripción del proceso de elaboración o transformación aplicado a los materiales o insumos no originarios,</w:t>
      </w:r>
    </w:p>
    <w:p w14:paraId="43C3AC1E" w14:textId="7BF67D76" w:rsidR="004457D8" w:rsidRPr="004474DC" w:rsidRDefault="004457D8" w:rsidP="004457D8">
      <w:pPr>
        <w:numPr>
          <w:ilvl w:val="0"/>
          <w:numId w:val="4"/>
        </w:numPr>
        <w:ind w:left="426"/>
        <w:contextualSpacing/>
        <w:jc w:val="both"/>
        <w:rPr>
          <w:sz w:val="20"/>
          <w:szCs w:val="20"/>
        </w:rPr>
      </w:pPr>
      <w:r w:rsidRPr="004474DC">
        <w:rPr>
          <w:sz w:val="20"/>
          <w:szCs w:val="20"/>
        </w:rPr>
        <w:lastRenderedPageBreak/>
        <w:t>Valor del producto final a precio de adquisición en las instalaciones de la fábrica o lugar de producción (</w:t>
      </w:r>
      <w:r w:rsidRPr="0047079F">
        <w:rPr>
          <w:b/>
          <w:sz w:val="20"/>
          <w:szCs w:val="20"/>
        </w:rPr>
        <w:t xml:space="preserve">precio franco fábrica del </w:t>
      </w:r>
      <w:r w:rsidR="0047079F" w:rsidRPr="0047079F">
        <w:rPr>
          <w:b/>
          <w:sz w:val="20"/>
          <w:szCs w:val="20"/>
        </w:rPr>
        <w:t>producto</w:t>
      </w:r>
      <w:r w:rsidRPr="0047079F">
        <w:rPr>
          <w:rStyle w:val="Refdenotaalpie"/>
          <w:sz w:val="20"/>
          <w:szCs w:val="20"/>
        </w:rPr>
        <w:footnoteReference w:id="2"/>
      </w:r>
      <w:r w:rsidRPr="0047079F">
        <w:rPr>
          <w:sz w:val="20"/>
          <w:szCs w:val="20"/>
        </w:rPr>
        <w:t>)</w:t>
      </w:r>
      <w:r w:rsidRPr="0047079F">
        <w:rPr>
          <w:rStyle w:val="Hipervnculo"/>
          <w:color w:val="auto"/>
          <w:sz w:val="20"/>
          <w:szCs w:val="20"/>
        </w:rPr>
        <w:t>.</w:t>
      </w:r>
    </w:p>
    <w:p w14:paraId="44AEC4DA" w14:textId="77777777" w:rsidR="00D14737" w:rsidRPr="00D14737" w:rsidRDefault="00D14737" w:rsidP="00D14737">
      <w:pPr>
        <w:ind w:left="1428"/>
        <w:contextualSpacing/>
        <w:jc w:val="both"/>
        <w:rPr>
          <w:sz w:val="20"/>
          <w:szCs w:val="20"/>
        </w:rPr>
      </w:pPr>
      <w:r w:rsidRPr="00D14737">
        <w:rPr>
          <w:sz w:val="20"/>
          <w:szCs w:val="20"/>
        </w:rPr>
        <w:t xml:space="preserve">      </w:t>
      </w:r>
    </w:p>
    <w:p w14:paraId="7FC2C3BF" w14:textId="77777777" w:rsidR="004457D8" w:rsidRDefault="00D14737" w:rsidP="00D14737">
      <w:pPr>
        <w:jc w:val="both"/>
        <w:rPr>
          <w:sz w:val="20"/>
          <w:szCs w:val="20"/>
        </w:rPr>
      </w:pPr>
      <w:r w:rsidRPr="00D14737">
        <w:rPr>
          <w:sz w:val="20"/>
          <w:szCs w:val="20"/>
        </w:rPr>
        <w:t xml:space="preserve">Las </w:t>
      </w:r>
      <w:proofErr w:type="spellStart"/>
      <w:r w:rsidRPr="00D14737">
        <w:rPr>
          <w:sz w:val="20"/>
          <w:szCs w:val="20"/>
        </w:rPr>
        <w:t>ROEs</w:t>
      </w:r>
      <w:proofErr w:type="spellEnd"/>
      <w:r w:rsidRPr="00D14737">
        <w:rPr>
          <w:sz w:val="20"/>
          <w:szCs w:val="20"/>
        </w:rPr>
        <w:t xml:space="preserve"> para todos los productos se identifican en el </w:t>
      </w:r>
      <w:r w:rsidRPr="0047079F">
        <w:rPr>
          <w:b/>
          <w:sz w:val="20"/>
          <w:szCs w:val="20"/>
        </w:rPr>
        <w:t>Apéndice 2</w:t>
      </w:r>
      <w:r w:rsidRPr="00D14737">
        <w:rPr>
          <w:b/>
          <w:color w:val="FF0000"/>
          <w:sz w:val="20"/>
          <w:szCs w:val="20"/>
        </w:rPr>
        <w:t xml:space="preserve">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A</w:t>
      </w:r>
      <w:r w:rsidR="004457D8">
        <w:rPr>
          <w:sz w:val="20"/>
          <w:szCs w:val="20"/>
        </w:rPr>
        <w:t>dA</w:t>
      </w:r>
      <w:r w:rsidRPr="00D14737">
        <w:rPr>
          <w:sz w:val="20"/>
          <w:szCs w:val="20"/>
        </w:rPr>
        <w:t xml:space="preserve">. </w:t>
      </w:r>
    </w:p>
    <w:p w14:paraId="6DDC6D72" w14:textId="77777777" w:rsidR="00D14737" w:rsidRDefault="00D14737" w:rsidP="00D14737">
      <w:pPr>
        <w:jc w:val="both"/>
        <w:rPr>
          <w:sz w:val="20"/>
          <w:szCs w:val="20"/>
        </w:rPr>
      </w:pPr>
      <w:r w:rsidRPr="00D14737">
        <w:rPr>
          <w:sz w:val="20"/>
          <w:szCs w:val="20"/>
        </w:rPr>
        <w:t>En el caso de</w:t>
      </w:r>
      <w:r w:rsidR="008D0AF8">
        <w:rPr>
          <w:sz w:val="20"/>
          <w:szCs w:val="20"/>
        </w:rPr>
        <w:t xml:space="preserve">: </w:t>
      </w:r>
      <w:r w:rsidR="00F506AB" w:rsidRPr="0047079F">
        <w:rPr>
          <w:i/>
          <w:color w:val="0000FF"/>
          <w:sz w:val="20"/>
          <w:szCs w:val="20"/>
        </w:rPr>
        <w:t>confituras, jaleas y mermeladas, purés y pastas de frutas u otros frutos, obtenidos por cocción, incluso con adición de azúcar u otro edulcorante</w:t>
      </w:r>
      <w:r w:rsidRPr="0047079F">
        <w:rPr>
          <w:rFonts w:eastAsia="Times New Roman" w:cs="Calibri"/>
          <w:szCs w:val="20"/>
          <w:lang w:val="es-ES" w:eastAsia="fr-BE"/>
        </w:rPr>
        <w:t xml:space="preserve"> </w:t>
      </w:r>
      <w:r w:rsidRPr="00D14737">
        <w:rPr>
          <w:sz w:val="20"/>
          <w:szCs w:val="20"/>
        </w:rPr>
        <w:t xml:space="preserve">que se clasifican bajo la partida arancelaria </w:t>
      </w:r>
      <w:r w:rsidR="00B1777A">
        <w:rPr>
          <w:sz w:val="20"/>
          <w:szCs w:val="20"/>
        </w:rPr>
        <w:t xml:space="preserve">20 </w:t>
      </w:r>
      <w:r w:rsidR="00F506AB">
        <w:rPr>
          <w:sz w:val="20"/>
          <w:szCs w:val="20"/>
        </w:rPr>
        <w:t>07</w:t>
      </w:r>
      <w:r w:rsidRPr="00D14737">
        <w:rPr>
          <w:sz w:val="20"/>
          <w:szCs w:val="20"/>
        </w:rPr>
        <w:t xml:space="preserve"> la ROE acordada entre Centroamérica y Unión Europea se presenta a continuación:</w:t>
      </w:r>
    </w:p>
    <w:p w14:paraId="3B988DB8" w14:textId="77777777" w:rsidR="009F6746" w:rsidRPr="0047079F" w:rsidRDefault="009F6746" w:rsidP="009F6746">
      <w:pPr>
        <w:jc w:val="center"/>
        <w:rPr>
          <w:rFonts w:eastAsia="Times New Roman" w:cstheme="minorHAnsi"/>
          <w:b/>
          <w:noProof/>
          <w:sz w:val="20"/>
          <w:szCs w:val="20"/>
        </w:rPr>
      </w:pPr>
      <w:r w:rsidRPr="0047079F">
        <w:rPr>
          <w:rFonts w:eastAsia="Times New Roman" w:cstheme="minorHAnsi"/>
          <w:b/>
          <w:sz w:val="20"/>
          <w:szCs w:val="20"/>
          <w:lang w:val="es-ES_tradnl"/>
        </w:rPr>
        <w:t>APÉNDICE 2</w:t>
      </w:r>
    </w:p>
    <w:p w14:paraId="66819592" w14:textId="77777777" w:rsidR="009F6746" w:rsidRPr="004457D8" w:rsidRDefault="009F6746" w:rsidP="009F6746">
      <w:pPr>
        <w:spacing w:before="120" w:after="120" w:line="240" w:lineRule="auto"/>
        <w:jc w:val="center"/>
        <w:rPr>
          <w:rFonts w:eastAsia="Times New Roman" w:cstheme="minorHAnsi"/>
          <w:b/>
          <w:noProof/>
          <w:sz w:val="20"/>
          <w:szCs w:val="20"/>
        </w:rPr>
      </w:pPr>
      <w:r w:rsidRPr="004457D8">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14:paraId="1453F80E" w14:textId="77777777" w:rsidR="004457D8" w:rsidRPr="00643A30" w:rsidRDefault="004457D8" w:rsidP="009F6746">
      <w:pPr>
        <w:spacing w:before="120" w:after="120" w:line="240" w:lineRule="auto"/>
        <w:jc w:val="both"/>
        <w:rPr>
          <w:rFonts w:eastAsia="Times New Roman" w:cstheme="minorHAnsi"/>
          <w:i/>
          <w:noProof/>
          <w:sz w:val="18"/>
          <w:szCs w:val="18"/>
        </w:rPr>
      </w:pPr>
    </w:p>
    <w:tbl>
      <w:tblPr>
        <w:tblW w:w="4765" w:type="pct"/>
        <w:tblInd w:w="312" w:type="dxa"/>
        <w:tblLook w:val="0000" w:firstRow="0" w:lastRow="0" w:firstColumn="0" w:lastColumn="0" w:noHBand="0" w:noVBand="0"/>
      </w:tblPr>
      <w:tblGrid>
        <w:gridCol w:w="1382"/>
        <w:gridCol w:w="2374"/>
        <w:gridCol w:w="2796"/>
        <w:gridCol w:w="1861"/>
      </w:tblGrid>
      <w:tr w:rsidR="009F6746" w:rsidRPr="00084F7C" w14:paraId="1CDE6F05" w14:textId="77777777" w:rsidTr="0097671C">
        <w:tc>
          <w:tcPr>
            <w:tcW w:w="821" w:type="pct"/>
            <w:tcBorders>
              <w:top w:val="single" w:sz="4" w:space="0" w:color="auto"/>
              <w:left w:val="single" w:sz="4" w:space="0" w:color="auto"/>
              <w:bottom w:val="single" w:sz="6" w:space="0" w:color="auto"/>
            </w:tcBorders>
            <w:shd w:val="clear" w:color="auto" w:fill="548DD4" w:themeFill="text2" w:themeFillTint="99"/>
          </w:tcPr>
          <w:p w14:paraId="745FE7C8" w14:textId="77777777" w:rsidR="009F6746" w:rsidRPr="00084F7C" w:rsidRDefault="009F6746"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Código SA</w:t>
            </w:r>
          </w:p>
        </w:tc>
        <w:tc>
          <w:tcPr>
            <w:tcW w:w="1411" w:type="pct"/>
            <w:tcBorders>
              <w:top w:val="single" w:sz="4" w:space="0" w:color="auto"/>
              <w:left w:val="single" w:sz="6" w:space="0" w:color="auto"/>
              <w:bottom w:val="single" w:sz="6" w:space="0" w:color="auto"/>
              <w:right w:val="single" w:sz="6" w:space="0" w:color="auto"/>
            </w:tcBorders>
            <w:shd w:val="clear" w:color="auto" w:fill="548DD4" w:themeFill="text2" w:themeFillTint="99"/>
          </w:tcPr>
          <w:p w14:paraId="1E4BD46D" w14:textId="77777777" w:rsidR="009F6746" w:rsidRPr="00084F7C" w:rsidRDefault="009F6746"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 xml:space="preserve">Descripción del </w:t>
            </w:r>
          </w:p>
          <w:p w14:paraId="5E211B4F" w14:textId="0727EE61" w:rsidR="009F6746" w:rsidRPr="00084F7C" w:rsidRDefault="00CA4F45"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P</w:t>
            </w:r>
            <w:r w:rsidR="009F6746" w:rsidRPr="00084F7C">
              <w:rPr>
                <w:rFonts w:eastAsia="Times New Roman" w:cstheme="minorHAnsi"/>
                <w:b/>
                <w:sz w:val="18"/>
                <w:szCs w:val="18"/>
                <w:lang w:val="es-ES_tradnl"/>
              </w:rPr>
              <w:t>roducto</w:t>
            </w:r>
          </w:p>
        </w:tc>
        <w:tc>
          <w:tcPr>
            <w:tcW w:w="2768" w:type="pct"/>
            <w:gridSpan w:val="2"/>
            <w:tcBorders>
              <w:top w:val="single" w:sz="4" w:space="0" w:color="auto"/>
              <w:bottom w:val="single" w:sz="4" w:space="0" w:color="auto"/>
              <w:right w:val="single" w:sz="4" w:space="0" w:color="auto"/>
            </w:tcBorders>
            <w:shd w:val="clear" w:color="auto" w:fill="548DD4" w:themeFill="text2" w:themeFillTint="99"/>
          </w:tcPr>
          <w:p w14:paraId="37218B01" w14:textId="77777777" w:rsidR="009F6746" w:rsidRPr="00084F7C" w:rsidRDefault="009F6746"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Elaboración o transformación aplicada en los materiales no originarios que confiere el carácter originario</w:t>
            </w:r>
          </w:p>
        </w:tc>
      </w:tr>
      <w:tr w:rsidR="009F6746" w:rsidRPr="00084F7C" w14:paraId="0FD1745B" w14:textId="77777777" w:rsidTr="0097671C">
        <w:trPr>
          <w:cantSplit/>
        </w:trPr>
        <w:tc>
          <w:tcPr>
            <w:tcW w:w="821" w:type="pct"/>
            <w:tcBorders>
              <w:top w:val="single" w:sz="6" w:space="0" w:color="auto"/>
              <w:left w:val="single" w:sz="4" w:space="0" w:color="auto"/>
              <w:bottom w:val="single" w:sz="6" w:space="0" w:color="auto"/>
            </w:tcBorders>
            <w:shd w:val="clear" w:color="auto" w:fill="548DD4" w:themeFill="text2" w:themeFillTint="99"/>
          </w:tcPr>
          <w:p w14:paraId="1C55DB80" w14:textId="77777777" w:rsidR="009F6746" w:rsidRPr="00084F7C" w:rsidRDefault="009F6746" w:rsidP="00900B07">
            <w:pPr>
              <w:spacing w:before="120" w:after="120" w:line="240" w:lineRule="auto"/>
              <w:jc w:val="center"/>
              <w:rPr>
                <w:rFonts w:eastAsia="Times New Roman" w:cstheme="minorHAnsi"/>
                <w:noProof/>
                <w:sz w:val="18"/>
                <w:szCs w:val="18"/>
                <w:lang w:val="es-ES_tradnl"/>
              </w:rPr>
            </w:pPr>
            <w:r w:rsidRPr="00084F7C">
              <w:rPr>
                <w:rFonts w:eastAsia="Times New Roman" w:cstheme="minorHAnsi"/>
                <w:noProof/>
                <w:sz w:val="18"/>
                <w:szCs w:val="18"/>
                <w:lang w:val="es-ES_tradnl"/>
              </w:rPr>
              <w:t>(1)</w:t>
            </w:r>
          </w:p>
        </w:tc>
        <w:tc>
          <w:tcPr>
            <w:tcW w:w="1411" w:type="pct"/>
            <w:tcBorders>
              <w:top w:val="single" w:sz="6" w:space="0" w:color="auto"/>
              <w:left w:val="single" w:sz="6" w:space="0" w:color="auto"/>
              <w:bottom w:val="single" w:sz="6" w:space="0" w:color="auto"/>
              <w:right w:val="single" w:sz="4" w:space="0" w:color="auto"/>
            </w:tcBorders>
            <w:shd w:val="clear" w:color="auto" w:fill="548DD4" w:themeFill="text2" w:themeFillTint="99"/>
          </w:tcPr>
          <w:p w14:paraId="24D27852" w14:textId="77777777" w:rsidR="009F6746" w:rsidRPr="00084F7C" w:rsidRDefault="009F6746" w:rsidP="00900B07">
            <w:pPr>
              <w:spacing w:before="120" w:after="120" w:line="240" w:lineRule="auto"/>
              <w:jc w:val="center"/>
              <w:rPr>
                <w:rFonts w:eastAsia="Times New Roman" w:cstheme="minorHAnsi"/>
                <w:noProof/>
                <w:sz w:val="18"/>
                <w:szCs w:val="18"/>
                <w:lang w:val="es-ES_tradnl"/>
              </w:rPr>
            </w:pPr>
            <w:r w:rsidRPr="00084F7C">
              <w:rPr>
                <w:rFonts w:eastAsia="Times New Roman" w:cstheme="minorHAnsi"/>
                <w:noProof/>
                <w:sz w:val="18"/>
                <w:szCs w:val="18"/>
                <w:lang w:val="es-ES_tradnl"/>
              </w:rPr>
              <w:t>(2)</w:t>
            </w:r>
          </w:p>
        </w:tc>
        <w:tc>
          <w:tcPr>
            <w:tcW w:w="1662" w:type="pct"/>
            <w:tcBorders>
              <w:top w:val="single" w:sz="4" w:space="0" w:color="auto"/>
              <w:left w:val="single" w:sz="4" w:space="0" w:color="auto"/>
              <w:bottom w:val="single" w:sz="4" w:space="0" w:color="auto"/>
            </w:tcBorders>
            <w:shd w:val="clear" w:color="auto" w:fill="548DD4" w:themeFill="text2" w:themeFillTint="99"/>
          </w:tcPr>
          <w:p w14:paraId="395EABD2" w14:textId="77777777" w:rsidR="009F6746" w:rsidRPr="00084F7C" w:rsidRDefault="009F6746" w:rsidP="00900B07">
            <w:pPr>
              <w:spacing w:before="120" w:after="120" w:line="240" w:lineRule="auto"/>
              <w:jc w:val="center"/>
              <w:rPr>
                <w:rFonts w:eastAsia="Times New Roman" w:cstheme="minorHAnsi"/>
                <w:noProof/>
                <w:sz w:val="18"/>
                <w:szCs w:val="18"/>
                <w:lang w:val="es-ES_tradnl"/>
              </w:rPr>
            </w:pPr>
            <w:r w:rsidRPr="00084F7C">
              <w:rPr>
                <w:rFonts w:eastAsia="Times New Roman" w:cstheme="minorHAnsi"/>
                <w:noProof/>
                <w:sz w:val="18"/>
                <w:szCs w:val="18"/>
                <w:lang w:val="es-ES_tradnl"/>
              </w:rPr>
              <w:t xml:space="preserve">(3) </w:t>
            </w:r>
          </w:p>
        </w:tc>
        <w:tc>
          <w:tcPr>
            <w:tcW w:w="1106" w:type="pct"/>
            <w:tcBorders>
              <w:top w:val="single" w:sz="4" w:space="0" w:color="auto"/>
              <w:bottom w:val="single" w:sz="4" w:space="0" w:color="auto"/>
              <w:right w:val="single" w:sz="4" w:space="0" w:color="auto"/>
            </w:tcBorders>
            <w:shd w:val="clear" w:color="auto" w:fill="548DD4" w:themeFill="text2" w:themeFillTint="99"/>
          </w:tcPr>
          <w:p w14:paraId="7FF25C72" w14:textId="77777777" w:rsidR="009F6746" w:rsidRPr="00084F7C" w:rsidRDefault="009F6746" w:rsidP="00900B07">
            <w:pPr>
              <w:spacing w:before="120" w:after="120" w:line="240" w:lineRule="auto"/>
              <w:rPr>
                <w:rFonts w:eastAsia="Times New Roman" w:cstheme="minorHAnsi"/>
                <w:noProof/>
                <w:sz w:val="18"/>
                <w:szCs w:val="18"/>
                <w:lang w:val="es-ES_tradnl"/>
              </w:rPr>
            </w:pPr>
            <w:r w:rsidRPr="00084F7C">
              <w:rPr>
                <w:rFonts w:eastAsia="Times New Roman" w:cstheme="minorHAnsi"/>
                <w:noProof/>
                <w:sz w:val="18"/>
                <w:szCs w:val="18"/>
                <w:lang w:val="es-ES_tradnl"/>
              </w:rPr>
              <w:t>o (4)</w:t>
            </w:r>
          </w:p>
        </w:tc>
      </w:tr>
      <w:tr w:rsidR="000C469F" w:rsidRPr="00084F7C" w14:paraId="0B00814E" w14:textId="77777777" w:rsidTr="0097671C">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7169931C" w14:textId="77777777" w:rsidR="000C469F" w:rsidRPr="0097671C" w:rsidRDefault="00B1777A" w:rsidP="000C469F">
            <w:pPr>
              <w:spacing w:before="120" w:after="120" w:line="240" w:lineRule="auto"/>
              <w:rPr>
                <w:rFonts w:eastAsia="Times New Roman" w:cstheme="minorHAnsi"/>
                <w:noProof/>
                <w:sz w:val="16"/>
                <w:szCs w:val="16"/>
                <w:lang w:val="es-ES_tradnl"/>
              </w:rPr>
            </w:pPr>
            <w:r>
              <w:rPr>
                <w:rFonts w:eastAsia="Times New Roman" w:cstheme="minorHAnsi"/>
                <w:noProof/>
                <w:sz w:val="16"/>
                <w:szCs w:val="16"/>
                <w:lang w:val="es-ES_tradnl"/>
              </w:rPr>
              <w:t xml:space="preserve">20 </w:t>
            </w:r>
            <w:r w:rsidR="00F506AB">
              <w:rPr>
                <w:rFonts w:eastAsia="Times New Roman" w:cstheme="minorHAnsi"/>
                <w:noProof/>
                <w:sz w:val="16"/>
                <w:szCs w:val="16"/>
                <w:lang w:val="es-ES_tradnl"/>
              </w:rPr>
              <w:t>07</w:t>
            </w:r>
          </w:p>
        </w:tc>
        <w:tc>
          <w:tcPr>
            <w:tcW w:w="1411"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7A3D8105" w14:textId="77777777" w:rsidR="00726853" w:rsidRPr="00F506AB" w:rsidRDefault="00F506AB" w:rsidP="009F6E43">
            <w:pPr>
              <w:widowControl w:val="0"/>
              <w:spacing w:before="60" w:after="60" w:line="240" w:lineRule="auto"/>
              <w:jc w:val="both"/>
              <w:rPr>
                <w:rFonts w:eastAsia="Times New Roman" w:cstheme="minorHAnsi"/>
                <w:noProof/>
                <w:sz w:val="16"/>
                <w:szCs w:val="16"/>
                <w:lang w:val="es-ES_tradnl"/>
              </w:rPr>
            </w:pPr>
            <w:r w:rsidRPr="00F506AB">
              <w:rPr>
                <w:sz w:val="16"/>
                <w:szCs w:val="16"/>
              </w:rPr>
              <w:t>Compotas, jaleas y mermeladas, purés y pastas de frutas u otros frutos, obtenidos por cocción, incluso con adición de azúcar u otro edulcorante</w:t>
            </w:r>
            <w:r>
              <w:rPr>
                <w:sz w:val="16"/>
                <w:szCs w:val="16"/>
              </w:rPr>
              <w:t>.</w:t>
            </w:r>
          </w:p>
        </w:tc>
        <w:tc>
          <w:tcPr>
            <w:tcW w:w="166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B93BB" w14:textId="77777777" w:rsidR="00F506AB" w:rsidRPr="00F506AB" w:rsidRDefault="00F506AB" w:rsidP="00F506AB">
            <w:pPr>
              <w:widowControl w:val="0"/>
              <w:spacing w:before="60" w:after="60" w:line="240" w:lineRule="auto"/>
              <w:rPr>
                <w:rFonts w:eastAsia="Times New Roman" w:cstheme="minorHAnsi"/>
                <w:sz w:val="16"/>
                <w:szCs w:val="16"/>
                <w:lang w:val="es-ES" w:eastAsia="fr-BE"/>
              </w:rPr>
            </w:pPr>
            <w:r w:rsidRPr="00F506AB">
              <w:rPr>
                <w:rFonts w:eastAsia="Times New Roman" w:cstheme="minorHAnsi"/>
                <w:sz w:val="16"/>
                <w:szCs w:val="16"/>
                <w:lang w:val="es-ES" w:eastAsia="fr-BE"/>
              </w:rPr>
              <w:t>Fabricación:</w:t>
            </w:r>
          </w:p>
          <w:p w14:paraId="19AF2A9A" w14:textId="77777777" w:rsidR="00F506AB" w:rsidRPr="00F506AB" w:rsidRDefault="00F506AB" w:rsidP="00F506AB">
            <w:pPr>
              <w:pStyle w:val="Prrafodelista"/>
              <w:widowControl w:val="0"/>
              <w:numPr>
                <w:ilvl w:val="0"/>
                <w:numId w:val="32"/>
              </w:numPr>
              <w:spacing w:before="60" w:after="60" w:line="240" w:lineRule="auto"/>
              <w:rPr>
                <w:rFonts w:eastAsia="Times New Roman" w:cstheme="minorHAnsi"/>
                <w:sz w:val="16"/>
                <w:szCs w:val="16"/>
                <w:lang w:val="es-ES" w:eastAsia="fr-BE"/>
              </w:rPr>
            </w:pPr>
            <w:r w:rsidRPr="00F506AB">
              <w:rPr>
                <w:rFonts w:eastAsia="Times New Roman" w:cstheme="minorHAnsi"/>
                <w:sz w:val="16"/>
                <w:szCs w:val="16"/>
                <w:lang w:val="es-ES" w:eastAsia="fr-BE"/>
              </w:rPr>
              <w:t>a partir de materiales de cualquier partida, excepto a partir de los materiales de la misma partida que el producto, y</w:t>
            </w:r>
          </w:p>
          <w:p w14:paraId="70021C3A" w14:textId="77777777" w:rsidR="00016AF3" w:rsidRPr="00F506AB" w:rsidRDefault="00F506AB" w:rsidP="00F506AB">
            <w:pPr>
              <w:pStyle w:val="Prrafodelista"/>
              <w:widowControl w:val="0"/>
              <w:numPr>
                <w:ilvl w:val="0"/>
                <w:numId w:val="32"/>
              </w:numPr>
              <w:spacing w:before="60" w:after="60" w:line="240" w:lineRule="auto"/>
              <w:jc w:val="both"/>
              <w:rPr>
                <w:rFonts w:eastAsia="Times New Roman" w:cstheme="minorHAnsi"/>
                <w:noProof/>
                <w:sz w:val="16"/>
                <w:szCs w:val="16"/>
                <w:lang w:val="es-ES_tradnl"/>
              </w:rPr>
            </w:pPr>
            <w:r w:rsidRPr="00F506AB">
              <w:rPr>
                <w:rFonts w:eastAsia="Times New Roman" w:cstheme="minorHAnsi"/>
                <w:sz w:val="16"/>
                <w:szCs w:val="16"/>
                <w:lang w:val="es-ES" w:eastAsia="fr-BE"/>
              </w:rPr>
              <w:t>en la cual el valor de todos los materiales del capítulo 17 utilizados no exceda del 30 % del precio franco fábrica del producto</w:t>
            </w: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01C573" w14:textId="77777777" w:rsidR="000C469F" w:rsidRPr="00084F7C" w:rsidRDefault="000C469F" w:rsidP="00900B07">
            <w:pPr>
              <w:spacing w:before="120" w:after="120" w:line="240" w:lineRule="auto"/>
              <w:rPr>
                <w:rFonts w:eastAsia="Times New Roman" w:cstheme="minorHAnsi"/>
                <w:noProof/>
                <w:sz w:val="18"/>
                <w:szCs w:val="18"/>
                <w:lang w:val="es-ES_tradnl"/>
              </w:rPr>
            </w:pPr>
          </w:p>
        </w:tc>
      </w:tr>
    </w:tbl>
    <w:p w14:paraId="2D6D4D7A" w14:textId="77777777" w:rsidR="00FE2564" w:rsidRDefault="00FE2564" w:rsidP="00F91FD5">
      <w:pPr>
        <w:pStyle w:val="Prrafodelista"/>
        <w:jc w:val="both"/>
        <w:rPr>
          <w:b/>
          <w:sz w:val="18"/>
          <w:szCs w:val="18"/>
          <w:lang w:val="es-ES_tradnl"/>
        </w:rPr>
      </w:pPr>
    </w:p>
    <w:p w14:paraId="55420761" w14:textId="77777777" w:rsidR="0068696A" w:rsidRDefault="0068696A" w:rsidP="00F91FD5">
      <w:pPr>
        <w:pStyle w:val="Prrafodelista"/>
        <w:jc w:val="both"/>
        <w:rPr>
          <w:b/>
          <w:sz w:val="18"/>
          <w:szCs w:val="18"/>
          <w:lang w:val="es-ES_tradnl"/>
        </w:rPr>
      </w:pPr>
    </w:p>
    <w:p w14:paraId="14DADE0C" w14:textId="77777777" w:rsidR="0047079F" w:rsidRDefault="0047079F" w:rsidP="00F91FD5">
      <w:pPr>
        <w:pStyle w:val="Prrafodelista"/>
        <w:jc w:val="both"/>
        <w:rPr>
          <w:b/>
          <w:sz w:val="18"/>
          <w:szCs w:val="18"/>
          <w:lang w:val="es-ES_tradnl"/>
        </w:rPr>
      </w:pPr>
    </w:p>
    <w:p w14:paraId="18F4C5D0" w14:textId="77777777" w:rsidR="0047079F" w:rsidRDefault="0047079F" w:rsidP="00F91FD5">
      <w:pPr>
        <w:pStyle w:val="Prrafodelista"/>
        <w:jc w:val="both"/>
        <w:rPr>
          <w:b/>
          <w:sz w:val="18"/>
          <w:szCs w:val="18"/>
          <w:lang w:val="es-ES_tradnl"/>
        </w:rPr>
      </w:pPr>
    </w:p>
    <w:p w14:paraId="6121E7B5" w14:textId="77777777" w:rsidR="0068696A" w:rsidRDefault="004457D8" w:rsidP="00F91FD5">
      <w:pPr>
        <w:pStyle w:val="Prrafodelista"/>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086B07AF" wp14:editId="0D12688B">
                <wp:simplePos x="0" y="0"/>
                <wp:positionH relativeFrom="column">
                  <wp:posOffset>-51435</wp:posOffset>
                </wp:positionH>
                <wp:positionV relativeFrom="paragraph">
                  <wp:posOffset>5715</wp:posOffset>
                </wp:positionV>
                <wp:extent cx="5753100" cy="619125"/>
                <wp:effectExtent l="0" t="0" r="19050" b="28575"/>
                <wp:wrapNone/>
                <wp:docPr id="40" name="40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731BB59" w14:textId="77777777" w:rsidR="00985134" w:rsidRPr="004D79BD" w:rsidRDefault="00985134" w:rsidP="00F8488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506185E" w14:textId="77777777" w:rsidR="00985134" w:rsidRPr="0097671C" w:rsidRDefault="00985134" w:rsidP="004D79BD">
                              <w:pPr>
                                <w:contextualSpacing/>
                                <w:jc w:val="both"/>
                                <w:rPr>
                                  <w:b/>
                                  <w:sz w:val="20"/>
                                  <w:szCs w:val="20"/>
                                  <w:lang w:val="es-ES_tradnl"/>
                                </w:rPr>
                              </w:pPr>
                              <w:r w:rsidRPr="0097671C">
                                <w:rPr>
                                  <w:b/>
                                  <w:sz w:val="20"/>
                                  <w:szCs w:val="20"/>
                                  <w:lang w:val="es-ES_tradnl"/>
                                </w:rPr>
                                <w:t xml:space="preserve">DESCRIPCIÓN GENERAL DE LA </w:t>
                              </w:r>
                              <w:r>
                                <w:rPr>
                                  <w:b/>
                                  <w:sz w:val="20"/>
                                  <w:szCs w:val="20"/>
                                  <w:lang w:val="es-ES_tradnl"/>
                                </w:rPr>
                                <w:t>MATRIZ QUE CONTIENE LA ROE</w:t>
                              </w:r>
                              <w:r w:rsidRPr="0097671C">
                                <w:rPr>
                                  <w:b/>
                                  <w:sz w:val="20"/>
                                  <w:szCs w:val="20"/>
                                  <w:lang w:val="es-ES_tradnl"/>
                                </w:rPr>
                                <w:t xml:space="preserve"> </w:t>
                              </w:r>
                              <w:r>
                                <w:rPr>
                                  <w:b/>
                                  <w:sz w:val="20"/>
                                  <w:szCs w:val="20"/>
                                  <w:lang w:val="es-ES_tradnl"/>
                                </w:rPr>
                                <w:t>(</w:t>
                              </w:r>
                              <w:r w:rsidRPr="0097671C">
                                <w:rPr>
                                  <w:b/>
                                  <w:sz w:val="20"/>
                                  <w:szCs w:val="20"/>
                                  <w:lang w:val="es-ES_tradnl"/>
                                </w:rPr>
                                <w:t>APÉNDICE 2</w:t>
                              </w:r>
                              <w:r>
                                <w:rPr>
                                  <w:b/>
                                  <w:sz w:val="20"/>
                                  <w:szCs w:val="20"/>
                                  <w:lang w:val="es-ES_tradnl"/>
                                </w:rPr>
                                <w:t>)</w:t>
                              </w:r>
                            </w:p>
                            <w:p w14:paraId="15E1B361" w14:textId="77777777" w:rsidR="00985134" w:rsidRPr="004D79BD" w:rsidRDefault="00985134"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6B07AF" id="40 Grupo" o:spid="_x0000_s1056" style="position:absolute;left:0;text-align:left;margin-left:-4.05pt;margin-top:.45pt;width:453pt;height:48.75pt;z-index:251676672"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1731BB59" w14:textId="77777777" w:rsidR="00985134" w:rsidRPr="004D79BD" w:rsidRDefault="00985134" w:rsidP="00F8488A">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4506185E" w14:textId="77777777" w:rsidR="00985134" w:rsidRPr="0097671C" w:rsidRDefault="00985134" w:rsidP="004D79BD">
                        <w:pPr>
                          <w:contextualSpacing/>
                          <w:jc w:val="both"/>
                          <w:rPr>
                            <w:b/>
                            <w:sz w:val="20"/>
                            <w:szCs w:val="20"/>
                            <w:lang w:val="es-ES_tradnl"/>
                          </w:rPr>
                        </w:pPr>
                        <w:r w:rsidRPr="0097671C">
                          <w:rPr>
                            <w:b/>
                            <w:sz w:val="20"/>
                            <w:szCs w:val="20"/>
                            <w:lang w:val="es-ES_tradnl"/>
                          </w:rPr>
                          <w:t xml:space="preserve">DESCRIPCIÓN GENERAL DE LA </w:t>
                        </w:r>
                        <w:r>
                          <w:rPr>
                            <w:b/>
                            <w:sz w:val="20"/>
                            <w:szCs w:val="20"/>
                            <w:lang w:val="es-ES_tradnl"/>
                          </w:rPr>
                          <w:t>MATRIZ QUE CONTIENE LA ROE</w:t>
                        </w:r>
                        <w:r w:rsidRPr="0097671C">
                          <w:rPr>
                            <w:b/>
                            <w:sz w:val="20"/>
                            <w:szCs w:val="20"/>
                            <w:lang w:val="es-ES_tradnl"/>
                          </w:rPr>
                          <w:t xml:space="preserve"> </w:t>
                        </w:r>
                        <w:r>
                          <w:rPr>
                            <w:b/>
                            <w:sz w:val="20"/>
                            <w:szCs w:val="20"/>
                            <w:lang w:val="es-ES_tradnl"/>
                          </w:rPr>
                          <w:t>(</w:t>
                        </w:r>
                        <w:r w:rsidRPr="0097671C">
                          <w:rPr>
                            <w:b/>
                            <w:sz w:val="20"/>
                            <w:szCs w:val="20"/>
                            <w:lang w:val="es-ES_tradnl"/>
                          </w:rPr>
                          <w:t>APÉNDICE 2</w:t>
                        </w:r>
                        <w:r>
                          <w:rPr>
                            <w:b/>
                            <w:sz w:val="20"/>
                            <w:szCs w:val="20"/>
                            <w:lang w:val="es-ES_tradnl"/>
                          </w:rPr>
                          <w:t>)</w:t>
                        </w:r>
                      </w:p>
                      <w:p w14:paraId="15E1B361" w14:textId="77777777" w:rsidR="00985134" w:rsidRPr="004D79BD" w:rsidRDefault="00985134" w:rsidP="00F8488A">
                        <w:pPr>
                          <w:rPr>
                            <w:lang w:val="es-ES_tradnl"/>
                          </w:rPr>
                        </w:pPr>
                      </w:p>
                    </w:txbxContent>
                  </v:textbox>
                </v:rect>
              </v:group>
            </w:pict>
          </mc:Fallback>
        </mc:AlternateContent>
      </w:r>
    </w:p>
    <w:p w14:paraId="6CC2F1EE" w14:textId="77777777" w:rsidR="00F91FD5" w:rsidRDefault="00F91FD5" w:rsidP="00F91FD5">
      <w:pPr>
        <w:pStyle w:val="Prrafodelista"/>
        <w:jc w:val="both"/>
        <w:rPr>
          <w:b/>
          <w:sz w:val="18"/>
          <w:szCs w:val="18"/>
          <w:lang w:val="es-ES_tradnl"/>
        </w:rPr>
      </w:pPr>
    </w:p>
    <w:p w14:paraId="0DC815E0" w14:textId="77777777" w:rsidR="00F8488A" w:rsidRDefault="00F8488A" w:rsidP="00F91FD5">
      <w:pPr>
        <w:pStyle w:val="Prrafodelista"/>
        <w:jc w:val="both"/>
        <w:rPr>
          <w:b/>
          <w:sz w:val="18"/>
          <w:szCs w:val="18"/>
          <w:lang w:val="es-ES_tradnl"/>
        </w:rPr>
      </w:pPr>
    </w:p>
    <w:p w14:paraId="4FFBE0C1" w14:textId="77777777" w:rsidR="00F8488A" w:rsidRPr="00084F7C" w:rsidRDefault="00F8488A" w:rsidP="00F91FD5">
      <w:pPr>
        <w:pStyle w:val="Prrafodelista"/>
        <w:jc w:val="both"/>
        <w:rPr>
          <w:b/>
          <w:sz w:val="18"/>
          <w:szCs w:val="18"/>
          <w:lang w:val="es-ES_tradnl"/>
        </w:rPr>
      </w:pPr>
    </w:p>
    <w:p w14:paraId="0CEA36AA" w14:textId="77777777" w:rsidR="005F0EB8" w:rsidRDefault="005F0EB8" w:rsidP="005F0EB8">
      <w:pPr>
        <w:contextualSpacing/>
        <w:jc w:val="both"/>
        <w:rPr>
          <w:sz w:val="20"/>
          <w:szCs w:val="20"/>
          <w:lang w:val="es-ES_tradnl"/>
        </w:rPr>
      </w:pPr>
    </w:p>
    <w:p w14:paraId="103FD67A" w14:textId="454AC638" w:rsidR="005F0EB8" w:rsidRPr="006128E8" w:rsidRDefault="005F0EB8" w:rsidP="005F0EB8">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Pr="0047079F">
        <w:rPr>
          <w:b/>
          <w:sz w:val="20"/>
          <w:szCs w:val="20"/>
          <w:lang w:val="es-ES_tradnl"/>
        </w:rPr>
        <w:t>Apéndice 1</w:t>
      </w:r>
      <w:r w:rsidRPr="006128E8">
        <w:rPr>
          <w:color w:val="FF0000"/>
          <w:sz w:val="20"/>
          <w:szCs w:val="20"/>
          <w:lang w:val="es-ES_tradnl"/>
        </w:rPr>
        <w:t xml:space="preserve"> </w:t>
      </w:r>
      <w:r w:rsidRPr="006A4416">
        <w:rPr>
          <w:sz w:val="20"/>
          <w:szCs w:val="20"/>
          <w:lang w:val="es-ES_tradnl"/>
        </w:rPr>
        <w:t xml:space="preserve">del </w:t>
      </w:r>
      <w:proofErr w:type="spellStart"/>
      <w:r w:rsidRPr="006A4416">
        <w:rPr>
          <w:sz w:val="20"/>
          <w:szCs w:val="20"/>
          <w:lang w:val="es-ES_tradnl"/>
        </w:rPr>
        <w:t>AdA</w:t>
      </w:r>
      <w:proofErr w:type="spellEnd"/>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las notas 2 y 8), que</w:t>
      </w:r>
      <w:r w:rsidRPr="006128E8">
        <w:rPr>
          <w:sz w:val="20"/>
          <w:szCs w:val="20"/>
          <w:lang w:val="es-ES_tradnl"/>
        </w:rPr>
        <w:t xml:space="preserve"> se resumen a continuación:</w:t>
      </w:r>
    </w:p>
    <w:p w14:paraId="7C13BB11" w14:textId="77777777" w:rsidR="0097671C" w:rsidRPr="0097671C" w:rsidRDefault="0097671C" w:rsidP="0097671C">
      <w:pPr>
        <w:contextualSpacing/>
        <w:jc w:val="both"/>
        <w:rPr>
          <w:sz w:val="20"/>
          <w:szCs w:val="20"/>
          <w:lang w:val="es-ES_tradnl"/>
        </w:rPr>
      </w:pPr>
    </w:p>
    <w:p w14:paraId="1BFC7696" w14:textId="77777777" w:rsidR="0097671C" w:rsidRPr="0097671C" w:rsidRDefault="0097671C" w:rsidP="00013EA7">
      <w:pPr>
        <w:numPr>
          <w:ilvl w:val="0"/>
          <w:numId w:val="11"/>
        </w:numPr>
        <w:ind w:left="360"/>
        <w:contextualSpacing/>
        <w:jc w:val="both"/>
        <w:rPr>
          <w:sz w:val="18"/>
          <w:szCs w:val="18"/>
          <w:u w:val="single"/>
          <w:lang w:val="es-ES_tradnl"/>
        </w:rPr>
      </w:pPr>
      <w:r w:rsidRPr="0097671C">
        <w:rPr>
          <w:sz w:val="20"/>
          <w:szCs w:val="20"/>
          <w:lang w:val="es-ES_tradnl"/>
        </w:rPr>
        <w:t>En la columna (1) se in</w:t>
      </w:r>
      <w:r w:rsidR="00927463">
        <w:rPr>
          <w:sz w:val="20"/>
          <w:szCs w:val="20"/>
          <w:lang w:val="es-ES_tradnl"/>
        </w:rPr>
        <w:t xml:space="preserve">dica el </w:t>
      </w:r>
      <w:r w:rsidR="005F0EB8">
        <w:rPr>
          <w:sz w:val="20"/>
          <w:szCs w:val="20"/>
          <w:lang w:val="es-ES_tradnl"/>
        </w:rPr>
        <w:t>código arancelario básico (capitulo, partida o sub-partida); en este caso, aparece el código de partida (20</w:t>
      </w:r>
      <w:r w:rsidR="00927463">
        <w:rPr>
          <w:sz w:val="20"/>
          <w:szCs w:val="20"/>
          <w:lang w:val="es-ES_tradnl"/>
        </w:rPr>
        <w:t>07</w:t>
      </w:r>
      <w:r w:rsidRPr="0097671C">
        <w:rPr>
          <w:sz w:val="20"/>
          <w:szCs w:val="20"/>
          <w:lang w:val="es-ES_tradnl"/>
        </w:rPr>
        <w:t xml:space="preserve">). </w:t>
      </w:r>
    </w:p>
    <w:p w14:paraId="3F5E1243" w14:textId="77777777" w:rsidR="0097671C" w:rsidRPr="0097671C" w:rsidRDefault="0097671C" w:rsidP="00013EA7">
      <w:pPr>
        <w:ind w:left="360"/>
        <w:contextualSpacing/>
        <w:jc w:val="both"/>
        <w:rPr>
          <w:sz w:val="18"/>
          <w:szCs w:val="18"/>
          <w:u w:val="single"/>
          <w:lang w:val="es-ES_tradnl"/>
        </w:rPr>
      </w:pPr>
    </w:p>
    <w:p w14:paraId="16EF6FE8" w14:textId="77777777" w:rsidR="00634B62" w:rsidRPr="00634B62" w:rsidRDefault="0097671C" w:rsidP="00013EA7">
      <w:pPr>
        <w:pStyle w:val="Prrafodelista"/>
        <w:widowControl w:val="0"/>
        <w:numPr>
          <w:ilvl w:val="0"/>
          <w:numId w:val="11"/>
        </w:numPr>
        <w:spacing w:before="60" w:after="60" w:line="240" w:lineRule="auto"/>
        <w:ind w:left="360"/>
        <w:jc w:val="both"/>
        <w:rPr>
          <w:sz w:val="16"/>
          <w:szCs w:val="16"/>
        </w:rPr>
      </w:pPr>
      <w:r w:rsidRPr="00634B62">
        <w:rPr>
          <w:sz w:val="20"/>
          <w:szCs w:val="20"/>
          <w:lang w:val="es-ES_tradnl"/>
        </w:rPr>
        <w:lastRenderedPageBreak/>
        <w:t>En la columna (2), se indica la descripción de los productos que se</w:t>
      </w:r>
      <w:r w:rsidR="005F0EB8">
        <w:rPr>
          <w:sz w:val="20"/>
          <w:szCs w:val="20"/>
          <w:lang w:val="es-ES_tradnl"/>
        </w:rPr>
        <w:t xml:space="preserve"> clasifican en la partida 20</w:t>
      </w:r>
      <w:r w:rsidR="00927463">
        <w:rPr>
          <w:sz w:val="20"/>
          <w:szCs w:val="20"/>
          <w:lang w:val="es-ES_tradnl"/>
        </w:rPr>
        <w:t>07</w:t>
      </w:r>
      <w:r w:rsidR="005F0EB8">
        <w:rPr>
          <w:sz w:val="20"/>
          <w:szCs w:val="20"/>
          <w:lang w:val="es-ES_tradnl"/>
        </w:rPr>
        <w:t xml:space="preserve">, </w:t>
      </w:r>
      <w:r w:rsidRPr="00634B62">
        <w:rPr>
          <w:sz w:val="20"/>
          <w:szCs w:val="20"/>
          <w:lang w:val="es-ES_tradnl"/>
        </w:rPr>
        <w:t>así:</w:t>
      </w:r>
      <w:r w:rsidR="00634B62" w:rsidRPr="00634B62">
        <w:rPr>
          <w:sz w:val="20"/>
          <w:szCs w:val="20"/>
        </w:rPr>
        <w:t xml:space="preserve"> </w:t>
      </w:r>
      <w:r w:rsidR="00927463" w:rsidRPr="0047079F">
        <w:rPr>
          <w:i/>
          <w:color w:val="0000FF"/>
          <w:sz w:val="20"/>
          <w:szCs w:val="20"/>
        </w:rPr>
        <w:t xml:space="preserve">confituras, jaleas y mermeladas, purés y pastas de frutas u otros frutos, obtenidos por cocción, incluso con adición de azúcar u otro edulcorante. </w:t>
      </w:r>
    </w:p>
    <w:p w14:paraId="7AA4C968" w14:textId="77777777" w:rsidR="0097671C" w:rsidRPr="0097671C" w:rsidRDefault="0097671C" w:rsidP="00013EA7">
      <w:pPr>
        <w:contextualSpacing/>
        <w:jc w:val="both"/>
        <w:rPr>
          <w:sz w:val="20"/>
          <w:szCs w:val="20"/>
          <w:lang w:val="es-ES_tradnl"/>
        </w:rPr>
      </w:pPr>
    </w:p>
    <w:p w14:paraId="1ECF887B" w14:textId="77777777" w:rsidR="0097671C" w:rsidRPr="0097671C" w:rsidRDefault="0097671C" w:rsidP="00013EA7">
      <w:pPr>
        <w:numPr>
          <w:ilvl w:val="0"/>
          <w:numId w:val="11"/>
        </w:numPr>
        <w:ind w:left="360"/>
        <w:contextualSpacing/>
        <w:jc w:val="both"/>
        <w:rPr>
          <w:sz w:val="20"/>
          <w:szCs w:val="20"/>
          <w:lang w:val="es-ES_tradnl"/>
        </w:rPr>
      </w:pPr>
      <w:r w:rsidRPr="0097671C">
        <w:rPr>
          <w:sz w:val="20"/>
          <w:szCs w:val="20"/>
          <w:lang w:val="es-ES_tradnl"/>
        </w:rPr>
        <w:t xml:space="preserve">En la columna (3) se establece la </w:t>
      </w:r>
      <w:r w:rsidR="00A35274">
        <w:rPr>
          <w:sz w:val="20"/>
          <w:szCs w:val="20"/>
          <w:lang w:val="es-ES_tradnl"/>
        </w:rPr>
        <w:t>ROE</w:t>
      </w:r>
      <w:r w:rsidRPr="0097671C">
        <w:rPr>
          <w:sz w:val="20"/>
          <w:szCs w:val="20"/>
          <w:lang w:val="es-ES_tradnl"/>
        </w:rPr>
        <w:t xml:space="preserve"> que deberá cumplir el productor/exportador para que </w:t>
      </w:r>
      <w:r w:rsidR="005F0EB8">
        <w:rPr>
          <w:sz w:val="20"/>
          <w:szCs w:val="20"/>
          <w:lang w:val="es-ES_tradnl"/>
        </w:rPr>
        <w:t>estos</w:t>
      </w:r>
      <w:r w:rsidRPr="0097671C">
        <w:rPr>
          <w:sz w:val="20"/>
          <w:szCs w:val="20"/>
          <w:lang w:val="es-ES_tradnl"/>
        </w:rPr>
        <w:t xml:space="preserve"> productos sean considerados originarios dentro del </w:t>
      </w:r>
      <w:proofErr w:type="spellStart"/>
      <w:r w:rsidRPr="0097671C">
        <w:rPr>
          <w:sz w:val="20"/>
          <w:szCs w:val="20"/>
          <w:lang w:val="es-ES_tradnl"/>
        </w:rPr>
        <w:t>A</w:t>
      </w:r>
      <w:r w:rsidR="005F0EB8">
        <w:rPr>
          <w:sz w:val="20"/>
          <w:szCs w:val="20"/>
          <w:lang w:val="es-ES_tradnl"/>
        </w:rPr>
        <w:t>dA</w:t>
      </w:r>
      <w:proofErr w:type="spellEnd"/>
      <w:r w:rsidRPr="0097671C">
        <w:rPr>
          <w:sz w:val="20"/>
          <w:szCs w:val="20"/>
          <w:lang w:val="es-ES_tradnl"/>
        </w:rPr>
        <w:t xml:space="preserve">, debiéndose tener en cuenta el origen y tipo de materiales utilizados en su </w:t>
      </w:r>
      <w:r w:rsidR="00A35274">
        <w:rPr>
          <w:sz w:val="20"/>
          <w:szCs w:val="20"/>
          <w:lang w:val="es-ES_tradnl"/>
        </w:rPr>
        <w:t>produc</w:t>
      </w:r>
      <w:r w:rsidRPr="0097671C">
        <w:rPr>
          <w:sz w:val="20"/>
          <w:szCs w:val="20"/>
          <w:lang w:val="es-ES_tradnl"/>
        </w:rPr>
        <w:t>ción.</w:t>
      </w:r>
    </w:p>
    <w:p w14:paraId="1AB3872A" w14:textId="77777777" w:rsidR="0097671C" w:rsidRPr="0097671C" w:rsidRDefault="0097671C" w:rsidP="00013EA7">
      <w:pPr>
        <w:ind w:left="708"/>
        <w:contextualSpacing/>
        <w:jc w:val="both"/>
        <w:rPr>
          <w:sz w:val="18"/>
          <w:szCs w:val="18"/>
          <w:lang w:val="es-ES_tradnl"/>
        </w:rPr>
      </w:pPr>
    </w:p>
    <w:p w14:paraId="74551DBD" w14:textId="77777777" w:rsidR="0097671C" w:rsidRPr="0097671C" w:rsidRDefault="0097671C" w:rsidP="00013EA7">
      <w:pPr>
        <w:numPr>
          <w:ilvl w:val="0"/>
          <w:numId w:val="11"/>
        </w:numPr>
        <w:ind w:left="360"/>
        <w:contextualSpacing/>
        <w:jc w:val="both"/>
        <w:rPr>
          <w:sz w:val="20"/>
          <w:szCs w:val="20"/>
          <w:lang w:val="es-ES_tradnl"/>
        </w:rPr>
      </w:pPr>
      <w:r w:rsidRPr="0097671C">
        <w:rPr>
          <w:sz w:val="20"/>
          <w:szCs w:val="20"/>
          <w:lang w:val="es-ES_tradnl"/>
        </w:rPr>
        <w:t xml:space="preserve">En la Columna (4) no aparece información sobre ROE alguna. Lo anterior indica que no existe ROE alternativa. </w:t>
      </w:r>
    </w:p>
    <w:p w14:paraId="0062C071" w14:textId="77777777" w:rsidR="0097671C" w:rsidRPr="0097671C" w:rsidRDefault="0097671C" w:rsidP="00013EA7">
      <w:pPr>
        <w:ind w:left="360"/>
        <w:contextualSpacing/>
        <w:rPr>
          <w:sz w:val="20"/>
          <w:szCs w:val="20"/>
          <w:lang w:val="es-ES_tradnl"/>
        </w:rPr>
      </w:pPr>
    </w:p>
    <w:tbl>
      <w:tblPr>
        <w:tblStyle w:val="Tablaconcuadrcula2"/>
        <w:tblW w:w="0" w:type="auto"/>
        <w:tblInd w:w="108" w:type="dxa"/>
        <w:tblLook w:val="04A0" w:firstRow="1" w:lastRow="0" w:firstColumn="1" w:lastColumn="0" w:noHBand="0" w:noVBand="1"/>
      </w:tblPr>
      <w:tblGrid>
        <w:gridCol w:w="8720"/>
      </w:tblGrid>
      <w:tr w:rsidR="0097671C" w:rsidRPr="0097671C" w14:paraId="18CA6739" w14:textId="77777777" w:rsidTr="00CE1AF1">
        <w:tc>
          <w:tcPr>
            <w:tcW w:w="8946" w:type="dxa"/>
            <w:shd w:val="clear" w:color="auto" w:fill="C6D9F1" w:themeFill="text2" w:themeFillTint="33"/>
          </w:tcPr>
          <w:p w14:paraId="0A43E8F4" w14:textId="77777777" w:rsidR="0047079F" w:rsidRPr="0037450E" w:rsidRDefault="0047079F" w:rsidP="0047079F">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6A4CA092" w14:textId="77777777" w:rsidR="0047079F" w:rsidRPr="000253A2" w:rsidRDefault="0047079F" w:rsidP="0047079F">
            <w:pPr>
              <w:pStyle w:val="Prrafodelista"/>
              <w:spacing w:after="200" w:line="276" w:lineRule="auto"/>
              <w:ind w:left="0"/>
              <w:jc w:val="both"/>
              <w:rPr>
                <w:sz w:val="18"/>
                <w:szCs w:val="18"/>
                <w:lang w:val="es-ES_tradnl"/>
              </w:rPr>
            </w:pPr>
          </w:p>
          <w:p w14:paraId="0FDF9D1D" w14:textId="77777777" w:rsidR="0047079F" w:rsidRPr="0047079F" w:rsidRDefault="0047079F" w:rsidP="0047079F">
            <w:pPr>
              <w:pStyle w:val="Prrafodelista"/>
              <w:numPr>
                <w:ilvl w:val="0"/>
                <w:numId w:val="36"/>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65200771" w14:textId="109B27D2" w:rsidR="0097671C" w:rsidRPr="0047079F" w:rsidRDefault="0047079F" w:rsidP="0047079F">
            <w:pPr>
              <w:pStyle w:val="Prrafodelista"/>
              <w:numPr>
                <w:ilvl w:val="0"/>
                <w:numId w:val="36"/>
              </w:numPr>
              <w:spacing w:after="200" w:line="276" w:lineRule="auto"/>
              <w:jc w:val="both"/>
              <w:rPr>
                <w:b/>
                <w:sz w:val="18"/>
                <w:szCs w:val="18"/>
                <w:lang w:val="es-ES_tradnl"/>
              </w:rPr>
            </w:pPr>
            <w:r w:rsidRPr="0047079F">
              <w:rPr>
                <w:b/>
                <w:sz w:val="18"/>
                <w:szCs w:val="18"/>
                <w:lang w:val="es-ES_tradnl"/>
              </w:rPr>
              <w:t>Video explicativo: Interpretación de Normas de Origen Específicas</w:t>
            </w:r>
            <w:r w:rsidRPr="0047079F">
              <w:rPr>
                <w:sz w:val="18"/>
                <w:szCs w:val="18"/>
                <w:lang w:val="es-ES_tradnl"/>
              </w:rPr>
              <w:t>, que Usted encontrará en el módulo de Normas de Origen, del material didáctico.</w:t>
            </w:r>
          </w:p>
        </w:tc>
      </w:tr>
    </w:tbl>
    <w:p w14:paraId="2E4B5C23" w14:textId="77777777" w:rsidR="00D905E2" w:rsidRDefault="00D905E2" w:rsidP="0097671C">
      <w:pPr>
        <w:ind w:left="720"/>
        <w:contextualSpacing/>
        <w:jc w:val="both"/>
        <w:rPr>
          <w:sz w:val="20"/>
          <w:szCs w:val="20"/>
          <w:lang w:val="es-ES_tradnl"/>
        </w:rPr>
      </w:pPr>
    </w:p>
    <w:p w14:paraId="27E6C223" w14:textId="77777777" w:rsidR="0097671C" w:rsidRDefault="005F0EB8" w:rsidP="0097671C">
      <w:pPr>
        <w:ind w:left="720"/>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8720" behindDoc="0" locked="0" layoutInCell="1" allowOverlap="1" wp14:anchorId="164162AB" wp14:editId="657304DC">
                <wp:simplePos x="0" y="0"/>
                <wp:positionH relativeFrom="column">
                  <wp:posOffset>-13335</wp:posOffset>
                </wp:positionH>
                <wp:positionV relativeFrom="paragraph">
                  <wp:posOffset>148590</wp:posOffset>
                </wp:positionV>
                <wp:extent cx="5753100" cy="619125"/>
                <wp:effectExtent l="0" t="0" r="19050" b="28575"/>
                <wp:wrapNone/>
                <wp:docPr id="44" name="44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D991AE6" w14:textId="77777777" w:rsidR="00985134" w:rsidRPr="004D79BD" w:rsidRDefault="00985134" w:rsidP="00F8488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DC51F55" w14:textId="77777777" w:rsidR="00985134" w:rsidRPr="0097671C" w:rsidRDefault="00985134" w:rsidP="004D79BD">
                              <w:pPr>
                                <w:contextualSpacing/>
                                <w:jc w:val="both"/>
                                <w:rPr>
                                  <w:b/>
                                  <w:sz w:val="20"/>
                                  <w:szCs w:val="20"/>
                                  <w:lang w:val="es-ES_tradnl"/>
                                </w:rPr>
                              </w:pPr>
                              <w:r w:rsidRPr="0097671C">
                                <w:rPr>
                                  <w:b/>
                                  <w:sz w:val="20"/>
                                  <w:szCs w:val="20"/>
                                  <w:lang w:val="es-ES_tradnl"/>
                                </w:rPr>
                                <w:t>INTERPRETACIÓN DE LA NORMA DE ORIGEN ESPECÍFICA</w:t>
                              </w:r>
                            </w:p>
                            <w:p w14:paraId="3E500002" w14:textId="77777777" w:rsidR="00985134" w:rsidRPr="004D79BD" w:rsidRDefault="00985134"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4162AB" id="44 Grupo" o:spid="_x0000_s1060" style="position:absolute;left:0;text-align:left;margin-left:-1.05pt;margin-top:11.7pt;width:453pt;height:48.75pt;z-index:251678720"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5D991AE6" w14:textId="77777777" w:rsidR="00985134" w:rsidRPr="004D79BD" w:rsidRDefault="00985134" w:rsidP="00F8488A">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6DC51F55" w14:textId="77777777" w:rsidR="00985134" w:rsidRPr="0097671C" w:rsidRDefault="00985134" w:rsidP="004D79BD">
                        <w:pPr>
                          <w:contextualSpacing/>
                          <w:jc w:val="both"/>
                          <w:rPr>
                            <w:b/>
                            <w:sz w:val="20"/>
                            <w:szCs w:val="20"/>
                            <w:lang w:val="es-ES_tradnl"/>
                          </w:rPr>
                        </w:pPr>
                        <w:r w:rsidRPr="0097671C">
                          <w:rPr>
                            <w:b/>
                            <w:sz w:val="20"/>
                            <w:szCs w:val="20"/>
                            <w:lang w:val="es-ES_tradnl"/>
                          </w:rPr>
                          <w:t>INTERPRETACIÓN DE LA NORMA DE ORIGEN ESPECÍFICA</w:t>
                        </w:r>
                      </w:p>
                      <w:p w14:paraId="3E500002" w14:textId="77777777" w:rsidR="00985134" w:rsidRPr="004D79BD" w:rsidRDefault="00985134" w:rsidP="00F8488A">
                        <w:pPr>
                          <w:rPr>
                            <w:lang w:val="es-ES_tradnl"/>
                          </w:rPr>
                        </w:pPr>
                      </w:p>
                    </w:txbxContent>
                  </v:textbox>
                </v:rect>
              </v:group>
            </w:pict>
          </mc:Fallback>
        </mc:AlternateContent>
      </w:r>
    </w:p>
    <w:p w14:paraId="5AB276AE" w14:textId="77777777" w:rsidR="0097671C" w:rsidRDefault="0097671C" w:rsidP="0097671C">
      <w:pPr>
        <w:ind w:left="1068"/>
        <w:contextualSpacing/>
        <w:jc w:val="both"/>
        <w:rPr>
          <w:sz w:val="18"/>
          <w:szCs w:val="18"/>
          <w:lang w:val="es-ES_tradnl"/>
        </w:rPr>
      </w:pPr>
    </w:p>
    <w:p w14:paraId="0B7FD35F" w14:textId="77777777" w:rsidR="000B7B95" w:rsidRDefault="000B7B95" w:rsidP="0097671C">
      <w:pPr>
        <w:ind w:left="1068"/>
        <w:contextualSpacing/>
        <w:jc w:val="both"/>
        <w:rPr>
          <w:sz w:val="18"/>
          <w:szCs w:val="18"/>
          <w:lang w:val="es-ES_tradnl"/>
        </w:rPr>
      </w:pPr>
    </w:p>
    <w:p w14:paraId="41DC950A" w14:textId="77777777" w:rsidR="000B7B95" w:rsidRPr="0097671C" w:rsidRDefault="000B7B95" w:rsidP="0097671C">
      <w:pPr>
        <w:ind w:left="1068"/>
        <w:contextualSpacing/>
        <w:jc w:val="both"/>
        <w:rPr>
          <w:sz w:val="18"/>
          <w:szCs w:val="18"/>
          <w:lang w:val="es-ES_tradnl"/>
        </w:rPr>
      </w:pPr>
    </w:p>
    <w:p w14:paraId="464E7CF2" w14:textId="77777777" w:rsidR="00F8488A" w:rsidRDefault="00F8488A" w:rsidP="0097671C">
      <w:pPr>
        <w:contextualSpacing/>
        <w:jc w:val="both"/>
        <w:rPr>
          <w:b/>
          <w:sz w:val="20"/>
          <w:szCs w:val="20"/>
          <w:lang w:val="es-ES_tradnl"/>
        </w:rPr>
      </w:pPr>
    </w:p>
    <w:p w14:paraId="4C1C215C" w14:textId="77777777" w:rsidR="00F8488A" w:rsidRDefault="00F8488A" w:rsidP="0097671C">
      <w:pPr>
        <w:contextualSpacing/>
        <w:jc w:val="both"/>
        <w:rPr>
          <w:b/>
          <w:sz w:val="20"/>
          <w:szCs w:val="20"/>
          <w:lang w:val="es-ES_tradnl"/>
        </w:rPr>
      </w:pPr>
    </w:p>
    <w:p w14:paraId="0FF57EA8" w14:textId="4711675B" w:rsidR="00BB30F5" w:rsidRPr="00013EA7" w:rsidRDefault="009F6E43" w:rsidP="00013EA7">
      <w:pPr>
        <w:jc w:val="both"/>
        <w:rPr>
          <w:sz w:val="20"/>
          <w:szCs w:val="20"/>
          <w:lang w:val="es-ES_tradnl"/>
        </w:rPr>
      </w:pPr>
      <w:r>
        <w:rPr>
          <w:sz w:val="20"/>
          <w:szCs w:val="20"/>
          <w:lang w:val="es-ES_tradnl"/>
        </w:rPr>
        <w:t>L</w:t>
      </w:r>
      <w:r w:rsidRPr="009F6E43">
        <w:rPr>
          <w:sz w:val="20"/>
          <w:szCs w:val="20"/>
          <w:lang w:val="es-ES_tradnl"/>
        </w:rPr>
        <w:t xml:space="preserve">a ROE acordada </w:t>
      </w:r>
      <w:r w:rsidR="0097671C" w:rsidRPr="009F6E43">
        <w:rPr>
          <w:sz w:val="20"/>
          <w:szCs w:val="20"/>
          <w:lang w:val="es-ES_tradnl"/>
        </w:rPr>
        <w:t>en</w:t>
      </w:r>
      <w:r w:rsidR="005F0EB8">
        <w:rPr>
          <w:sz w:val="20"/>
          <w:szCs w:val="20"/>
          <w:lang w:val="es-ES_tradnl"/>
        </w:rPr>
        <w:t xml:space="preserve"> </w:t>
      </w:r>
      <w:proofErr w:type="gramStart"/>
      <w:r w:rsidR="005F0EB8">
        <w:rPr>
          <w:sz w:val="20"/>
          <w:szCs w:val="20"/>
          <w:lang w:val="es-ES_tradnl"/>
        </w:rPr>
        <w:t>el</w:t>
      </w:r>
      <w:r w:rsidR="0097671C" w:rsidRPr="009F6E43">
        <w:rPr>
          <w:sz w:val="20"/>
          <w:szCs w:val="20"/>
          <w:lang w:val="es-ES_tradnl"/>
        </w:rPr>
        <w:t xml:space="preserve"> </w:t>
      </w:r>
      <w:proofErr w:type="spellStart"/>
      <w:r w:rsidR="005F0EB8">
        <w:rPr>
          <w:sz w:val="20"/>
          <w:szCs w:val="20"/>
          <w:lang w:val="es-ES_tradnl"/>
        </w:rPr>
        <w:t>AdA</w:t>
      </w:r>
      <w:proofErr w:type="spellEnd"/>
      <w:proofErr w:type="gramEnd"/>
      <w:r w:rsidR="0097671C" w:rsidRPr="009F6E43">
        <w:rPr>
          <w:sz w:val="20"/>
          <w:szCs w:val="20"/>
          <w:lang w:val="es-ES_tradnl"/>
        </w:rPr>
        <w:t xml:space="preserve"> </w:t>
      </w:r>
      <w:r w:rsidRPr="009F6E43">
        <w:rPr>
          <w:sz w:val="20"/>
          <w:szCs w:val="20"/>
          <w:lang w:val="es-ES_tradnl"/>
        </w:rPr>
        <w:t>para</w:t>
      </w:r>
      <w:r w:rsidR="005F0EB8">
        <w:rPr>
          <w:sz w:val="20"/>
          <w:szCs w:val="20"/>
        </w:rPr>
        <w:t xml:space="preserve"> estos productos</w:t>
      </w:r>
      <w:r w:rsidR="00927463" w:rsidRPr="00D14737">
        <w:rPr>
          <w:rFonts w:eastAsia="Times New Roman" w:cs="Calibri"/>
          <w:sz w:val="20"/>
          <w:szCs w:val="20"/>
          <w:lang w:val="es-ES" w:eastAsia="fr-BE"/>
        </w:rPr>
        <w:t xml:space="preserve"> </w:t>
      </w:r>
      <w:r w:rsidR="0097671C" w:rsidRPr="009F6E43">
        <w:rPr>
          <w:sz w:val="20"/>
          <w:szCs w:val="20"/>
          <w:lang w:val="es-ES_tradnl"/>
        </w:rPr>
        <w:t>de</w:t>
      </w:r>
      <w:r w:rsidR="005F0EB8">
        <w:rPr>
          <w:sz w:val="20"/>
          <w:szCs w:val="20"/>
          <w:lang w:val="es-ES_tradnl"/>
        </w:rPr>
        <w:t xml:space="preserve"> la partida 20</w:t>
      </w:r>
      <w:r w:rsidR="00927463">
        <w:rPr>
          <w:sz w:val="20"/>
          <w:szCs w:val="20"/>
          <w:lang w:val="es-ES_tradnl"/>
        </w:rPr>
        <w:t>07</w:t>
      </w:r>
      <w:r w:rsidR="0097671C" w:rsidRPr="009F6E43">
        <w:rPr>
          <w:sz w:val="20"/>
          <w:szCs w:val="20"/>
          <w:lang w:val="es-ES_tradnl"/>
        </w:rPr>
        <w:t xml:space="preserve"> está basada </w:t>
      </w:r>
      <w:r w:rsidR="002C1EB0" w:rsidRPr="009F6E43">
        <w:rPr>
          <w:sz w:val="20"/>
          <w:szCs w:val="20"/>
          <w:lang w:val="es-ES_tradnl"/>
        </w:rPr>
        <w:t>en el cumplimiento de dos requisitos</w:t>
      </w:r>
      <w:r w:rsidR="00BB30F5">
        <w:rPr>
          <w:sz w:val="20"/>
          <w:szCs w:val="20"/>
          <w:lang w:val="es-ES_tradnl"/>
        </w:rPr>
        <w:t>, según aplique al producto para otorgarle el carácter de originario:</w:t>
      </w:r>
    </w:p>
    <w:p w14:paraId="5808BDBC" w14:textId="77777777" w:rsidR="00BB30F5" w:rsidRPr="00BB30F5" w:rsidRDefault="00BB30F5" w:rsidP="00BB30F5">
      <w:pPr>
        <w:pStyle w:val="Prrafodelista"/>
        <w:numPr>
          <w:ilvl w:val="0"/>
          <w:numId w:val="18"/>
        </w:numPr>
        <w:ind w:left="426"/>
        <w:jc w:val="both"/>
        <w:rPr>
          <w:sz w:val="20"/>
          <w:szCs w:val="20"/>
          <w:lang w:val="es-ES_tradnl"/>
        </w:rPr>
      </w:pPr>
      <w:r w:rsidRPr="00BB30F5">
        <w:rPr>
          <w:sz w:val="20"/>
          <w:szCs w:val="20"/>
          <w:lang w:val="es-ES_tradnl"/>
        </w:rPr>
        <w:t>El primero, basado en el principio de cambio de clasificación arancelaria (conocido comúnmente como “salto arancelario”), y</w:t>
      </w:r>
    </w:p>
    <w:p w14:paraId="6263B2CE" w14:textId="77777777" w:rsidR="00BB30F5" w:rsidRDefault="00BB30F5" w:rsidP="00BB30F5">
      <w:pPr>
        <w:numPr>
          <w:ilvl w:val="0"/>
          <w:numId w:val="18"/>
        </w:numPr>
        <w:ind w:left="426"/>
        <w:contextualSpacing/>
        <w:jc w:val="both"/>
        <w:rPr>
          <w:sz w:val="20"/>
          <w:szCs w:val="20"/>
          <w:lang w:val="es-ES_tradnl"/>
        </w:rPr>
      </w:pPr>
      <w:r w:rsidRPr="00BB30F5">
        <w:rPr>
          <w:sz w:val="20"/>
          <w:szCs w:val="20"/>
          <w:lang w:val="es-ES_tradnl"/>
        </w:rPr>
        <w:t>El segundo, basado en valor, aplicable para aquellos productos que en su preparación se utilice azúcar.</w:t>
      </w:r>
    </w:p>
    <w:p w14:paraId="2B53654D" w14:textId="77777777" w:rsidR="0047079F" w:rsidRDefault="0047079F" w:rsidP="0047079F">
      <w:pPr>
        <w:contextualSpacing/>
        <w:jc w:val="both"/>
        <w:rPr>
          <w:sz w:val="20"/>
          <w:szCs w:val="20"/>
          <w:lang w:val="es-ES_tradnl"/>
        </w:rPr>
      </w:pPr>
    </w:p>
    <w:p w14:paraId="396215C9" w14:textId="77777777" w:rsidR="0047079F" w:rsidRDefault="0047079F" w:rsidP="0047079F">
      <w:pPr>
        <w:contextualSpacing/>
        <w:jc w:val="both"/>
        <w:rPr>
          <w:sz w:val="20"/>
          <w:szCs w:val="20"/>
          <w:lang w:val="es-ES_tradnl"/>
        </w:rPr>
      </w:pPr>
    </w:p>
    <w:p w14:paraId="02EA9F8F" w14:textId="77777777" w:rsidR="0047079F" w:rsidRPr="00BB30F5" w:rsidRDefault="0047079F" w:rsidP="0047079F">
      <w:pPr>
        <w:contextualSpacing/>
        <w:jc w:val="both"/>
        <w:rPr>
          <w:sz w:val="20"/>
          <w:szCs w:val="20"/>
          <w:lang w:val="es-ES_tradnl"/>
        </w:rPr>
      </w:pPr>
    </w:p>
    <w:tbl>
      <w:tblPr>
        <w:tblStyle w:val="Tablaconcuadrcula3"/>
        <w:tblW w:w="0" w:type="auto"/>
        <w:tblLook w:val="04A0" w:firstRow="1" w:lastRow="0" w:firstColumn="1" w:lastColumn="0" w:noHBand="0" w:noVBand="1"/>
      </w:tblPr>
      <w:tblGrid>
        <w:gridCol w:w="8828"/>
      </w:tblGrid>
      <w:tr w:rsidR="0097671C" w:rsidRPr="0097671C" w14:paraId="347A2D46" w14:textId="77777777" w:rsidTr="00347CAB">
        <w:tc>
          <w:tcPr>
            <w:tcW w:w="8978" w:type="dxa"/>
            <w:shd w:val="clear" w:color="auto" w:fill="F2F2F2" w:themeFill="background1" w:themeFillShade="F2"/>
          </w:tcPr>
          <w:p w14:paraId="42675938" w14:textId="77777777" w:rsidR="0097671C" w:rsidRPr="00CE1AF1" w:rsidRDefault="0097671C" w:rsidP="0097671C">
            <w:pPr>
              <w:jc w:val="both"/>
              <w:rPr>
                <w:b/>
                <w:sz w:val="18"/>
                <w:szCs w:val="18"/>
                <w:lang w:val="es-ES_tradnl"/>
              </w:rPr>
            </w:pPr>
            <w:r w:rsidRPr="00CE1AF1">
              <w:rPr>
                <w:b/>
                <w:sz w:val="18"/>
                <w:szCs w:val="18"/>
                <w:lang w:val="es-ES_tradnl"/>
              </w:rPr>
              <w:t>Regla de origen específica</w:t>
            </w:r>
          </w:p>
          <w:p w14:paraId="11D6985B" w14:textId="77777777" w:rsidR="00927463" w:rsidRPr="005F0EB8" w:rsidRDefault="00B1777A" w:rsidP="00B95104">
            <w:pPr>
              <w:widowControl w:val="0"/>
              <w:spacing w:before="60" w:after="60"/>
              <w:ind w:left="360"/>
              <w:rPr>
                <w:rFonts w:eastAsia="Times New Roman" w:cstheme="minorHAnsi"/>
                <w:i/>
                <w:sz w:val="18"/>
                <w:szCs w:val="18"/>
                <w:lang w:val="es-ES" w:eastAsia="fr-BE"/>
              </w:rPr>
            </w:pPr>
            <w:r>
              <w:rPr>
                <w:rFonts w:eastAsia="Times New Roman" w:cstheme="minorHAnsi"/>
                <w:i/>
                <w:sz w:val="18"/>
                <w:szCs w:val="18"/>
                <w:lang w:val="es-ES" w:eastAsia="fr-BE"/>
              </w:rPr>
              <w:t>“</w:t>
            </w:r>
            <w:r w:rsidR="00927463" w:rsidRPr="005F0EB8">
              <w:rPr>
                <w:rFonts w:eastAsia="Times New Roman" w:cstheme="minorHAnsi"/>
                <w:i/>
                <w:sz w:val="18"/>
                <w:szCs w:val="18"/>
                <w:lang w:val="es-ES" w:eastAsia="fr-BE"/>
              </w:rPr>
              <w:t>Fabricación:</w:t>
            </w:r>
          </w:p>
          <w:p w14:paraId="709F9AD2" w14:textId="77777777" w:rsidR="00927463" w:rsidRPr="005F0EB8" w:rsidRDefault="00927463" w:rsidP="00B1777A">
            <w:pPr>
              <w:pStyle w:val="Prrafodelista"/>
              <w:widowControl w:val="0"/>
              <w:numPr>
                <w:ilvl w:val="0"/>
                <w:numId w:val="32"/>
              </w:numPr>
              <w:spacing w:before="60" w:after="60"/>
              <w:ind w:left="1068"/>
              <w:rPr>
                <w:rFonts w:eastAsia="Times New Roman" w:cstheme="minorHAnsi"/>
                <w:i/>
                <w:sz w:val="18"/>
                <w:szCs w:val="18"/>
                <w:lang w:val="es-ES" w:eastAsia="fr-BE"/>
              </w:rPr>
            </w:pPr>
            <w:r w:rsidRPr="005F0EB8">
              <w:rPr>
                <w:rFonts w:eastAsia="Times New Roman" w:cstheme="minorHAnsi"/>
                <w:i/>
                <w:sz w:val="18"/>
                <w:szCs w:val="18"/>
                <w:lang w:val="es-ES" w:eastAsia="fr-BE"/>
              </w:rPr>
              <w:t>a partir de materiales de cualquier partida, excepto a partir de los materiales de la misma partida que el producto, y</w:t>
            </w:r>
          </w:p>
          <w:p w14:paraId="36035A3C" w14:textId="77777777" w:rsidR="00B95104" w:rsidRPr="005F0EB8" w:rsidRDefault="00B95104" w:rsidP="00B1777A">
            <w:pPr>
              <w:pStyle w:val="Prrafodelista"/>
              <w:widowControl w:val="0"/>
              <w:spacing w:before="60" w:after="60"/>
              <w:ind w:left="1068"/>
              <w:rPr>
                <w:rFonts w:eastAsia="Times New Roman" w:cstheme="minorHAnsi"/>
                <w:i/>
                <w:sz w:val="18"/>
                <w:szCs w:val="18"/>
                <w:lang w:val="es-ES" w:eastAsia="fr-BE"/>
              </w:rPr>
            </w:pPr>
          </w:p>
          <w:p w14:paraId="39A971A9" w14:textId="77777777" w:rsidR="00BE7551" w:rsidRPr="0097671C" w:rsidRDefault="00927463" w:rsidP="00B1777A">
            <w:pPr>
              <w:pStyle w:val="Prrafodelista"/>
              <w:widowControl w:val="0"/>
              <w:numPr>
                <w:ilvl w:val="0"/>
                <w:numId w:val="32"/>
              </w:numPr>
              <w:spacing w:before="60" w:after="60"/>
              <w:ind w:left="1068"/>
              <w:rPr>
                <w:b/>
                <w:sz w:val="18"/>
                <w:szCs w:val="18"/>
                <w:u w:val="single"/>
                <w:lang w:val="es-ES_tradnl"/>
              </w:rPr>
            </w:pPr>
            <w:r w:rsidRPr="005F0EB8">
              <w:rPr>
                <w:rFonts w:eastAsia="Times New Roman" w:cstheme="minorHAnsi"/>
                <w:i/>
                <w:sz w:val="18"/>
                <w:szCs w:val="18"/>
                <w:lang w:val="es-ES" w:eastAsia="fr-BE"/>
              </w:rPr>
              <w:t>en la cual el valor de todos los materiales del capítulo 17 utilizados no exceda del 30 % del precio franco fábrica del producto</w:t>
            </w:r>
            <w:r w:rsidR="00B1777A">
              <w:rPr>
                <w:rFonts w:eastAsia="Times New Roman" w:cstheme="minorHAnsi"/>
                <w:i/>
                <w:sz w:val="18"/>
                <w:szCs w:val="18"/>
                <w:lang w:val="es-ES" w:eastAsia="fr-BE"/>
              </w:rPr>
              <w:t>”.</w:t>
            </w:r>
          </w:p>
        </w:tc>
      </w:tr>
    </w:tbl>
    <w:p w14:paraId="4E2797D7" w14:textId="77777777" w:rsidR="002C1EB0" w:rsidRDefault="002C1EB0" w:rsidP="002C1EB0">
      <w:pPr>
        <w:autoSpaceDE w:val="0"/>
        <w:autoSpaceDN w:val="0"/>
        <w:adjustRightInd w:val="0"/>
        <w:spacing w:after="0"/>
        <w:jc w:val="both"/>
        <w:rPr>
          <w:sz w:val="18"/>
          <w:szCs w:val="18"/>
        </w:rPr>
      </w:pPr>
    </w:p>
    <w:p w14:paraId="5FF902E6" w14:textId="77777777" w:rsidR="009F6E43" w:rsidRDefault="009F6E43" w:rsidP="002C1EB0">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907"/>
        <w:gridCol w:w="6921"/>
      </w:tblGrid>
      <w:tr w:rsidR="002C1EB0" w14:paraId="18F4B7E4" w14:textId="77777777" w:rsidTr="00347CAB">
        <w:tc>
          <w:tcPr>
            <w:tcW w:w="9054" w:type="dxa"/>
            <w:gridSpan w:val="2"/>
            <w:shd w:val="clear" w:color="auto" w:fill="F2F2F2" w:themeFill="background1" w:themeFillShade="F2"/>
          </w:tcPr>
          <w:p w14:paraId="6EF10BB1" w14:textId="77777777" w:rsidR="002C1EB0" w:rsidRPr="00CE1AF1" w:rsidRDefault="002C1EB0" w:rsidP="00347CAB">
            <w:pPr>
              <w:jc w:val="both"/>
              <w:rPr>
                <w:b/>
                <w:sz w:val="18"/>
                <w:szCs w:val="18"/>
                <w:lang w:val="es-ES_tradnl"/>
              </w:rPr>
            </w:pPr>
            <w:r w:rsidRPr="00CE1AF1">
              <w:rPr>
                <w:b/>
                <w:sz w:val="18"/>
                <w:szCs w:val="18"/>
                <w:lang w:val="es-ES_tradnl"/>
              </w:rPr>
              <w:t>Interpretación de las normas de origen</w:t>
            </w:r>
          </w:p>
          <w:p w14:paraId="305A72D9" w14:textId="77777777" w:rsidR="002C1EB0" w:rsidRPr="00CE1AF1" w:rsidRDefault="002C1EB0" w:rsidP="00347CAB">
            <w:pPr>
              <w:ind w:left="426"/>
              <w:jc w:val="both"/>
              <w:rPr>
                <w:rFonts w:cstheme="minorHAnsi"/>
                <w:sz w:val="18"/>
                <w:szCs w:val="18"/>
                <w:lang w:val="es-ES_tradnl"/>
              </w:rPr>
            </w:pPr>
          </w:p>
        </w:tc>
      </w:tr>
      <w:tr w:rsidR="002C1EB0" w14:paraId="383748CA" w14:textId="77777777" w:rsidTr="00347CAB">
        <w:tc>
          <w:tcPr>
            <w:tcW w:w="1951" w:type="dxa"/>
            <w:shd w:val="clear" w:color="auto" w:fill="F2F2F2" w:themeFill="background1" w:themeFillShade="F2"/>
          </w:tcPr>
          <w:p w14:paraId="7F3F5D1F" w14:textId="77777777" w:rsidR="002C1EB0" w:rsidRPr="00CE1AF1" w:rsidRDefault="002C1EB0" w:rsidP="00347CAB">
            <w:pPr>
              <w:jc w:val="both"/>
              <w:rPr>
                <w:b/>
                <w:sz w:val="18"/>
                <w:szCs w:val="18"/>
                <w:lang w:val="es-ES_tradnl"/>
              </w:rPr>
            </w:pPr>
            <w:r w:rsidRPr="00CE1AF1">
              <w:rPr>
                <w:b/>
                <w:sz w:val="18"/>
                <w:szCs w:val="18"/>
                <w:lang w:val="es-ES_tradnl"/>
              </w:rPr>
              <w:t>Primer requisito</w:t>
            </w:r>
          </w:p>
        </w:tc>
        <w:tc>
          <w:tcPr>
            <w:tcW w:w="7103" w:type="dxa"/>
            <w:shd w:val="clear" w:color="auto" w:fill="F2F2F2" w:themeFill="background1" w:themeFillShade="F2"/>
          </w:tcPr>
          <w:p w14:paraId="3CE4706A" w14:textId="3E7F5804" w:rsidR="002C1EB0" w:rsidRPr="005F0EB8" w:rsidRDefault="002C1EB0" w:rsidP="002C1EB0">
            <w:pPr>
              <w:autoSpaceDE w:val="0"/>
              <w:autoSpaceDN w:val="0"/>
              <w:adjustRightInd w:val="0"/>
              <w:jc w:val="both"/>
              <w:rPr>
                <w:sz w:val="18"/>
                <w:szCs w:val="18"/>
                <w:lang w:val="es-ES_tradnl"/>
              </w:rPr>
            </w:pPr>
            <w:r w:rsidRPr="00CE1AF1">
              <w:rPr>
                <w:sz w:val="18"/>
                <w:szCs w:val="18"/>
                <w:lang w:val="es-ES_tradnl"/>
              </w:rPr>
              <w:t>Esta</w:t>
            </w:r>
            <w:r w:rsidR="002E3A16" w:rsidRPr="00CE1AF1">
              <w:rPr>
                <w:sz w:val="18"/>
                <w:szCs w:val="18"/>
                <w:lang w:val="es-ES_tradnl"/>
              </w:rPr>
              <w:t>blece que para la producción de</w:t>
            </w:r>
            <w:r w:rsidR="002E3A16" w:rsidRPr="00CE1AF1">
              <w:rPr>
                <w:rFonts w:eastAsia="Times New Roman" w:cs="Calibri"/>
                <w:sz w:val="18"/>
                <w:szCs w:val="18"/>
                <w:lang w:val="es-ES" w:eastAsia="fr-BE"/>
              </w:rPr>
              <w:t xml:space="preserve"> </w:t>
            </w:r>
            <w:r w:rsidR="001A3BE0" w:rsidRPr="0047079F">
              <w:rPr>
                <w:i/>
                <w:color w:val="0000FF"/>
                <w:sz w:val="18"/>
                <w:szCs w:val="20"/>
              </w:rPr>
              <w:t>c</w:t>
            </w:r>
            <w:r w:rsidR="00CE1AF1" w:rsidRPr="0047079F">
              <w:rPr>
                <w:i/>
                <w:color w:val="0000FF"/>
                <w:sz w:val="18"/>
                <w:szCs w:val="20"/>
              </w:rPr>
              <w:t>onfituras, jaleas y mermeladas, purés y pastas de frutas u otros frutos, obtenidos por cocción, incluso con adición de azúcar u otro edulcorante</w:t>
            </w:r>
            <w:r w:rsidR="00CE1AF1" w:rsidRPr="0047079F">
              <w:rPr>
                <w:rFonts w:eastAsia="Times New Roman" w:cs="Calibri"/>
                <w:sz w:val="16"/>
                <w:szCs w:val="18"/>
                <w:lang w:val="es-ES" w:eastAsia="fr-BE"/>
              </w:rPr>
              <w:t xml:space="preserve"> </w:t>
            </w:r>
            <w:r w:rsidR="00CE1AF1" w:rsidRPr="005F0EB8">
              <w:rPr>
                <w:sz w:val="18"/>
                <w:szCs w:val="18"/>
                <w:lang w:val="es-ES_tradnl"/>
              </w:rPr>
              <w:t>de</w:t>
            </w:r>
            <w:r w:rsidR="005F0EB8" w:rsidRPr="005F0EB8">
              <w:rPr>
                <w:sz w:val="18"/>
                <w:szCs w:val="18"/>
                <w:lang w:val="es-ES_tradnl"/>
              </w:rPr>
              <w:t xml:space="preserve"> la partida 20</w:t>
            </w:r>
            <w:r w:rsidR="00CE1AF1" w:rsidRPr="005F0EB8">
              <w:rPr>
                <w:sz w:val="18"/>
                <w:szCs w:val="18"/>
                <w:lang w:val="es-ES_tradnl"/>
              </w:rPr>
              <w:t>07</w:t>
            </w:r>
            <w:r w:rsidRPr="005F0EB8">
              <w:rPr>
                <w:sz w:val="18"/>
                <w:szCs w:val="18"/>
                <w:lang w:val="es-ES_tradnl"/>
              </w:rPr>
              <w:t xml:space="preserve">:  </w:t>
            </w:r>
          </w:p>
          <w:p w14:paraId="22B9599E" w14:textId="77777777" w:rsidR="002C1EB0" w:rsidRPr="00CE1AF1" w:rsidRDefault="002C1EB0" w:rsidP="002C1EB0">
            <w:pPr>
              <w:autoSpaceDE w:val="0"/>
              <w:autoSpaceDN w:val="0"/>
              <w:adjustRightInd w:val="0"/>
              <w:jc w:val="both"/>
              <w:rPr>
                <w:sz w:val="18"/>
                <w:szCs w:val="18"/>
                <w:lang w:val="es-ES_tradnl"/>
              </w:rPr>
            </w:pPr>
          </w:p>
          <w:p w14:paraId="3BAFC456" w14:textId="36605E2E" w:rsidR="002C1EB0" w:rsidRPr="00CE1AF1" w:rsidRDefault="002C1EB0" w:rsidP="002C1EB0">
            <w:pPr>
              <w:pStyle w:val="Prrafodelista"/>
              <w:numPr>
                <w:ilvl w:val="0"/>
                <w:numId w:val="20"/>
              </w:numPr>
              <w:autoSpaceDE w:val="0"/>
              <w:autoSpaceDN w:val="0"/>
              <w:adjustRightInd w:val="0"/>
              <w:jc w:val="both"/>
              <w:rPr>
                <w:sz w:val="18"/>
                <w:szCs w:val="18"/>
                <w:lang w:val="es-ES_tradnl"/>
              </w:rPr>
            </w:pPr>
            <w:r w:rsidRPr="00CE1AF1">
              <w:rPr>
                <w:sz w:val="18"/>
                <w:szCs w:val="18"/>
                <w:lang w:val="es-ES_tradnl"/>
              </w:rPr>
              <w:t xml:space="preserve">No se permite utilizar materiales </w:t>
            </w:r>
            <w:r w:rsidRPr="00CE1AF1">
              <w:rPr>
                <w:b/>
                <w:i/>
                <w:sz w:val="18"/>
                <w:szCs w:val="18"/>
                <w:lang w:val="es-ES_tradnl"/>
              </w:rPr>
              <w:t>no originarios</w:t>
            </w:r>
            <w:r w:rsidRPr="00CE1AF1">
              <w:rPr>
                <w:sz w:val="18"/>
                <w:szCs w:val="18"/>
                <w:lang w:val="es-ES_tradnl"/>
              </w:rPr>
              <w:t xml:space="preserve"> que se clasifiquen en la misma partida que el produc</w:t>
            </w:r>
            <w:r w:rsidR="00B1777A">
              <w:rPr>
                <w:sz w:val="18"/>
                <w:szCs w:val="18"/>
                <w:lang w:val="es-ES_tradnl"/>
              </w:rPr>
              <w:t>to, es decir en la partida 20</w:t>
            </w:r>
            <w:r w:rsidR="00CE1AF1">
              <w:rPr>
                <w:sz w:val="18"/>
                <w:szCs w:val="18"/>
                <w:lang w:val="es-ES_tradnl"/>
              </w:rPr>
              <w:t>07</w:t>
            </w:r>
            <w:r w:rsidRPr="00CE1AF1">
              <w:rPr>
                <w:sz w:val="18"/>
                <w:szCs w:val="18"/>
                <w:lang w:val="es-ES_tradnl"/>
              </w:rPr>
              <w:t>; ya que estos de utilizarse deben ser originarios de Centroamérica o de la Unión Europea,</w:t>
            </w:r>
          </w:p>
          <w:p w14:paraId="610BEB16" w14:textId="77777777" w:rsidR="002C1EB0" w:rsidRPr="00CE1AF1" w:rsidRDefault="002C1EB0" w:rsidP="00B95104">
            <w:pPr>
              <w:pStyle w:val="Prrafodelista"/>
              <w:tabs>
                <w:tab w:val="left" w:pos="2460"/>
              </w:tabs>
              <w:autoSpaceDE w:val="0"/>
              <w:autoSpaceDN w:val="0"/>
              <w:adjustRightInd w:val="0"/>
              <w:ind w:left="360"/>
              <w:jc w:val="both"/>
              <w:rPr>
                <w:sz w:val="18"/>
                <w:szCs w:val="18"/>
                <w:lang w:val="es-ES_tradnl"/>
              </w:rPr>
            </w:pPr>
            <w:r w:rsidRPr="00CE1AF1">
              <w:rPr>
                <w:sz w:val="18"/>
                <w:szCs w:val="18"/>
                <w:lang w:val="es-ES_tradnl"/>
              </w:rPr>
              <w:t xml:space="preserve"> </w:t>
            </w:r>
            <w:r w:rsidR="00B95104" w:rsidRPr="00CE1AF1">
              <w:rPr>
                <w:sz w:val="18"/>
                <w:szCs w:val="18"/>
                <w:lang w:val="es-ES_tradnl"/>
              </w:rPr>
              <w:tab/>
            </w:r>
          </w:p>
          <w:p w14:paraId="21468EA6" w14:textId="77777777" w:rsidR="002C1EB0" w:rsidRDefault="002C1EB0" w:rsidP="002E3A16">
            <w:pPr>
              <w:pStyle w:val="Prrafodelista"/>
              <w:numPr>
                <w:ilvl w:val="0"/>
                <w:numId w:val="19"/>
              </w:numPr>
              <w:jc w:val="both"/>
              <w:rPr>
                <w:sz w:val="18"/>
                <w:szCs w:val="18"/>
                <w:lang w:val="es-ES_tradnl"/>
              </w:rPr>
            </w:pPr>
            <w:r w:rsidRPr="00CE1AF1">
              <w:rPr>
                <w:sz w:val="18"/>
                <w:szCs w:val="18"/>
                <w:lang w:val="es-ES_tradnl"/>
              </w:rPr>
              <w:t xml:space="preserve">Se permite la utilización de </w:t>
            </w:r>
            <w:r w:rsidR="002E3A16" w:rsidRPr="00CE1AF1">
              <w:rPr>
                <w:sz w:val="18"/>
                <w:szCs w:val="18"/>
                <w:lang w:val="es-ES_tradnl"/>
              </w:rPr>
              <w:t>otro tipo de insumos no  originarios utilizados en este tipo de preparaciones que se clasifican en otras partid</w:t>
            </w:r>
            <w:r w:rsidR="00B1777A">
              <w:rPr>
                <w:sz w:val="18"/>
                <w:szCs w:val="18"/>
                <w:lang w:val="es-ES_tradnl"/>
              </w:rPr>
              <w:t xml:space="preserve">as diferentes a la partida 20 </w:t>
            </w:r>
            <w:r w:rsidR="00CE1AF1">
              <w:rPr>
                <w:sz w:val="18"/>
                <w:szCs w:val="18"/>
                <w:lang w:val="es-ES_tradnl"/>
              </w:rPr>
              <w:t>07</w:t>
            </w:r>
            <w:r w:rsidR="002E3A16" w:rsidRPr="00CE1AF1">
              <w:rPr>
                <w:sz w:val="18"/>
                <w:szCs w:val="18"/>
                <w:lang w:val="es-ES_tradnl"/>
              </w:rPr>
              <w:t>.</w:t>
            </w:r>
          </w:p>
          <w:p w14:paraId="2ADB401C" w14:textId="77777777" w:rsidR="00CE1AF1" w:rsidRPr="00CE1AF1" w:rsidRDefault="00CE1AF1" w:rsidP="00CE1AF1">
            <w:pPr>
              <w:pStyle w:val="Prrafodelista"/>
              <w:ind w:left="360"/>
              <w:jc w:val="both"/>
              <w:rPr>
                <w:sz w:val="18"/>
                <w:szCs w:val="18"/>
                <w:lang w:val="es-ES_tradnl"/>
              </w:rPr>
            </w:pPr>
          </w:p>
        </w:tc>
      </w:tr>
      <w:tr w:rsidR="002C1EB0" w14:paraId="650231E6" w14:textId="77777777" w:rsidTr="00347CAB">
        <w:tc>
          <w:tcPr>
            <w:tcW w:w="1951" w:type="dxa"/>
            <w:shd w:val="clear" w:color="auto" w:fill="F2F2F2" w:themeFill="background1" w:themeFillShade="F2"/>
          </w:tcPr>
          <w:p w14:paraId="3BF04653" w14:textId="77777777" w:rsidR="002C1EB0" w:rsidRPr="00CE1AF1" w:rsidRDefault="002C1EB0" w:rsidP="00347CAB">
            <w:pPr>
              <w:jc w:val="both"/>
              <w:rPr>
                <w:b/>
                <w:sz w:val="18"/>
                <w:szCs w:val="18"/>
                <w:lang w:val="es-ES_tradnl"/>
              </w:rPr>
            </w:pPr>
            <w:r w:rsidRPr="00CE1AF1">
              <w:rPr>
                <w:b/>
                <w:sz w:val="18"/>
                <w:szCs w:val="18"/>
                <w:lang w:val="es-ES_tradnl"/>
              </w:rPr>
              <w:lastRenderedPageBreak/>
              <w:t>Segundo requisito</w:t>
            </w:r>
          </w:p>
        </w:tc>
        <w:tc>
          <w:tcPr>
            <w:tcW w:w="7103" w:type="dxa"/>
            <w:shd w:val="clear" w:color="auto" w:fill="F2F2F2" w:themeFill="background1" w:themeFillShade="F2"/>
          </w:tcPr>
          <w:p w14:paraId="5F4B96F0" w14:textId="2A09E48D" w:rsidR="00EA4F9B" w:rsidRDefault="00B95104" w:rsidP="00EA4F9B">
            <w:pPr>
              <w:pStyle w:val="Prrafodelista"/>
              <w:ind w:left="360"/>
              <w:jc w:val="both"/>
              <w:rPr>
                <w:sz w:val="18"/>
                <w:szCs w:val="18"/>
                <w:lang w:val="es-ES_tradnl"/>
              </w:rPr>
            </w:pPr>
            <w:r w:rsidRPr="00CE1AF1">
              <w:rPr>
                <w:sz w:val="18"/>
                <w:szCs w:val="18"/>
                <w:lang w:val="es-ES_tradnl"/>
              </w:rPr>
              <w:t xml:space="preserve">Está relacionado con el valor de todos los materiales del capítulo 17 utilizados, para el cual se permite utilizar azúcar no originaria en la fabricación de estos productos  siempre que esta azúcar no exceda del 30 % del </w:t>
            </w:r>
            <w:r w:rsidRPr="00B72291">
              <w:rPr>
                <w:b/>
                <w:sz w:val="18"/>
                <w:szCs w:val="18"/>
                <w:lang w:val="es-ES_tradnl"/>
              </w:rPr>
              <w:t>precio</w:t>
            </w:r>
            <w:r w:rsidRPr="00B72291">
              <w:rPr>
                <w:sz w:val="18"/>
                <w:szCs w:val="18"/>
                <w:lang w:val="es-ES_tradnl"/>
              </w:rPr>
              <w:t xml:space="preserve"> </w:t>
            </w:r>
            <w:r w:rsidRPr="00B72291">
              <w:rPr>
                <w:b/>
                <w:sz w:val="18"/>
                <w:szCs w:val="18"/>
                <w:lang w:val="es-ES_tradnl"/>
              </w:rPr>
              <w:t>franco fábrica del producto final</w:t>
            </w:r>
            <w:r w:rsidRPr="00CE1AF1">
              <w:rPr>
                <w:sz w:val="18"/>
                <w:szCs w:val="18"/>
                <w:lang w:val="es-ES_tradnl"/>
              </w:rPr>
              <w:t>,</w:t>
            </w:r>
            <w:r w:rsidR="00EA4F9B" w:rsidRPr="00EA4F9B">
              <w:rPr>
                <w:sz w:val="18"/>
                <w:szCs w:val="18"/>
                <w:lang w:val="es-ES_tradnl"/>
              </w:rPr>
              <w:t xml:space="preserve"> </w:t>
            </w:r>
          </w:p>
          <w:p w14:paraId="71EA6547" w14:textId="77777777" w:rsidR="00EA4F9B" w:rsidRDefault="00EA4F9B" w:rsidP="00EA4F9B">
            <w:pPr>
              <w:pStyle w:val="Prrafodelista"/>
              <w:ind w:left="360"/>
              <w:jc w:val="both"/>
              <w:rPr>
                <w:sz w:val="18"/>
                <w:szCs w:val="18"/>
                <w:lang w:val="es-ES_tradnl"/>
              </w:rPr>
            </w:pPr>
          </w:p>
          <w:p w14:paraId="483C4ACE" w14:textId="77777777" w:rsidR="00EA4F9B" w:rsidRPr="00EA4F9B" w:rsidRDefault="00EA4F9B" w:rsidP="00EA4F9B">
            <w:pPr>
              <w:pStyle w:val="Prrafodelista"/>
              <w:ind w:left="360"/>
              <w:jc w:val="both"/>
              <w:rPr>
                <w:sz w:val="18"/>
                <w:szCs w:val="18"/>
                <w:lang w:val="es-ES_tradnl"/>
              </w:rPr>
            </w:pPr>
            <w:r w:rsidRPr="00EA4F9B">
              <w:rPr>
                <w:sz w:val="18"/>
                <w:szCs w:val="18"/>
                <w:lang w:val="es-ES_tradnl"/>
              </w:rPr>
              <w:t>“Precio franco fábrica del producto pagado al fabricante en la Parte en la cual haya tenido lugar la última elaboración o transformación, siempre que este precio incluya al menos el valor de todos los materiales utilizados, previa deducción de cualquiera de los impuestos internos que sean o puedan ser devueltos o reembolsados cuando se exporte el producto obtenido”.</w:t>
            </w:r>
          </w:p>
          <w:p w14:paraId="67CF2AD4" w14:textId="77777777" w:rsidR="00E41FA5" w:rsidRPr="00CE1AF1" w:rsidRDefault="00E41FA5" w:rsidP="00E41FA5">
            <w:pPr>
              <w:jc w:val="both"/>
              <w:rPr>
                <w:sz w:val="18"/>
                <w:szCs w:val="18"/>
                <w:lang w:val="es-ES_tradnl"/>
              </w:rPr>
            </w:pPr>
          </w:p>
          <w:p w14:paraId="11AAEAE6" w14:textId="77777777" w:rsidR="00E41FA5" w:rsidRPr="00CE1AF1" w:rsidRDefault="00E41FA5" w:rsidP="00B1777A">
            <w:pPr>
              <w:ind w:left="360"/>
              <w:jc w:val="both"/>
              <w:rPr>
                <w:sz w:val="18"/>
                <w:szCs w:val="18"/>
                <w:lang w:val="es-ES_tradnl"/>
              </w:rPr>
            </w:pPr>
          </w:p>
        </w:tc>
      </w:tr>
    </w:tbl>
    <w:p w14:paraId="39BC5854" w14:textId="77777777" w:rsidR="001A3BE0" w:rsidRDefault="001A3BE0" w:rsidP="0097671C">
      <w:pPr>
        <w:jc w:val="both"/>
        <w:rPr>
          <w:sz w:val="20"/>
          <w:szCs w:val="20"/>
        </w:rPr>
      </w:pPr>
    </w:p>
    <w:p w14:paraId="2041352D" w14:textId="77777777" w:rsidR="002C1EB0" w:rsidRPr="002C1EB0" w:rsidRDefault="005F0EB8" w:rsidP="0097671C">
      <w:pPr>
        <w:jc w:val="both"/>
        <w:rPr>
          <w:sz w:val="20"/>
          <w:szCs w:val="20"/>
        </w:rPr>
      </w:pPr>
      <w:r w:rsidRPr="00F8488A">
        <w:rPr>
          <w:b/>
          <w:noProof/>
          <w:sz w:val="20"/>
          <w:szCs w:val="20"/>
          <w:lang w:eastAsia="es-SV"/>
        </w:rPr>
        <mc:AlternateContent>
          <mc:Choice Requires="wpg">
            <w:drawing>
              <wp:anchor distT="0" distB="0" distL="114300" distR="114300" simplePos="0" relativeHeight="251680768" behindDoc="0" locked="0" layoutInCell="1" allowOverlap="1" wp14:anchorId="088E601A" wp14:editId="59097E17">
                <wp:simplePos x="0" y="0"/>
                <wp:positionH relativeFrom="column">
                  <wp:posOffset>-184785</wp:posOffset>
                </wp:positionH>
                <wp:positionV relativeFrom="paragraph">
                  <wp:posOffset>206375</wp:posOffset>
                </wp:positionV>
                <wp:extent cx="5753100" cy="619125"/>
                <wp:effectExtent l="0" t="0" r="19050" b="28575"/>
                <wp:wrapNone/>
                <wp:docPr id="48" name="48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D1E7436" w14:textId="77777777" w:rsidR="00985134" w:rsidRPr="004D79BD" w:rsidRDefault="00985134" w:rsidP="00F8488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4C49BE1" w14:textId="77777777" w:rsidR="00985134" w:rsidRDefault="00985134" w:rsidP="00F8488A">
                              <w:r>
                                <w:rPr>
                                  <w:b/>
                                  <w:sz w:val="20"/>
                                  <w:szCs w:val="20"/>
                                  <w:lang w:val="es-ES_tradnl"/>
                                </w:rPr>
                                <w:t xml:space="preserve">      </w:t>
                              </w:r>
                              <w:r w:rsidRPr="0068012B">
                                <w:rPr>
                                  <w:b/>
                                  <w:sz w:val="20"/>
                                  <w:szCs w:val="20"/>
                                  <w:lang w:val="es-ES_tradnl"/>
                                </w:rPr>
                                <w:t>FLEXIBILIDADE</w:t>
                              </w:r>
                              <w:r>
                                <w:rPr>
                                  <w:b/>
                                  <w:sz w:val="20"/>
                                  <w:szCs w:val="20"/>
                                  <w:lang w:val="es-ES_tradnl"/>
                                </w:rPr>
                                <w:t>S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8E601A" id="48 Grupo" o:spid="_x0000_s1064" style="position:absolute;left:0;text-align:left;margin-left:-14.55pt;margin-top:16.25pt;width:453pt;height:48.75pt;z-index:251680768"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5D1E7436" w14:textId="77777777" w:rsidR="00985134" w:rsidRPr="004D79BD" w:rsidRDefault="00985134" w:rsidP="00F8488A">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34C49BE1" w14:textId="77777777" w:rsidR="00985134" w:rsidRDefault="00985134" w:rsidP="00F8488A">
                        <w:r>
                          <w:rPr>
                            <w:b/>
                            <w:sz w:val="20"/>
                            <w:szCs w:val="20"/>
                            <w:lang w:val="es-ES_tradnl"/>
                          </w:rPr>
                          <w:t xml:space="preserve">      </w:t>
                        </w:r>
                        <w:r w:rsidRPr="0068012B">
                          <w:rPr>
                            <w:b/>
                            <w:sz w:val="20"/>
                            <w:szCs w:val="20"/>
                            <w:lang w:val="es-ES_tradnl"/>
                          </w:rPr>
                          <w:t>FLEXIBILIDADE</w:t>
                        </w:r>
                        <w:r>
                          <w:rPr>
                            <w:b/>
                            <w:sz w:val="20"/>
                            <w:szCs w:val="20"/>
                            <w:lang w:val="es-ES_tradnl"/>
                          </w:rPr>
                          <w:t>S DE LAS ROE</w:t>
                        </w:r>
                      </w:p>
                    </w:txbxContent>
                  </v:textbox>
                </v:rect>
              </v:group>
            </w:pict>
          </mc:Fallback>
        </mc:AlternateContent>
      </w:r>
    </w:p>
    <w:p w14:paraId="00A1B30D" w14:textId="77777777" w:rsidR="0097671C" w:rsidRPr="0097671C" w:rsidRDefault="0097671C" w:rsidP="0097671C">
      <w:pPr>
        <w:jc w:val="both"/>
        <w:rPr>
          <w:sz w:val="20"/>
          <w:szCs w:val="20"/>
          <w:lang w:val="es-ES_tradnl"/>
        </w:rPr>
      </w:pPr>
    </w:p>
    <w:p w14:paraId="565EB9EF" w14:textId="77777777" w:rsidR="00C51046" w:rsidRDefault="00C51046" w:rsidP="0068012B">
      <w:pPr>
        <w:jc w:val="both"/>
        <w:rPr>
          <w:b/>
          <w:sz w:val="20"/>
          <w:szCs w:val="20"/>
          <w:lang w:val="es-ES_tradnl"/>
        </w:rPr>
      </w:pPr>
    </w:p>
    <w:p w14:paraId="0B0FF938" w14:textId="77777777" w:rsidR="005F0EB8" w:rsidRPr="00B94A76" w:rsidRDefault="005F0EB8" w:rsidP="005F0EB8">
      <w:pPr>
        <w:pStyle w:val="Prrafodelista"/>
        <w:ind w:left="0"/>
        <w:jc w:val="both"/>
        <w:rPr>
          <w:sz w:val="20"/>
          <w:szCs w:val="20"/>
          <w:lang w:val="es-ES_tradnl"/>
        </w:rPr>
      </w:pPr>
      <w:r>
        <w:rPr>
          <w:sz w:val="20"/>
          <w:szCs w:val="20"/>
          <w:lang w:val="es-ES_tradnl"/>
        </w:rPr>
        <w:t xml:space="preserve">El </w:t>
      </w:r>
      <w:proofErr w:type="spellStart"/>
      <w:r>
        <w:rPr>
          <w:sz w:val="20"/>
          <w:szCs w:val="20"/>
          <w:lang w:val="es-ES_tradnl"/>
        </w:rPr>
        <w:t>AdA</w:t>
      </w:r>
      <w:proofErr w:type="spellEnd"/>
      <w:r>
        <w:rPr>
          <w:sz w:val="20"/>
          <w:szCs w:val="20"/>
          <w:lang w:val="es-ES_tradnl"/>
        </w:rPr>
        <w:t xml:space="preserve">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7ED88DCA" w14:textId="77777777" w:rsidR="00BE7551" w:rsidRPr="00BE7551" w:rsidRDefault="00BE7551" w:rsidP="000305A1">
      <w:pPr>
        <w:numPr>
          <w:ilvl w:val="0"/>
          <w:numId w:val="6"/>
        </w:numPr>
        <w:spacing w:after="0" w:line="240" w:lineRule="auto"/>
        <w:contextualSpacing/>
        <w:jc w:val="both"/>
        <w:rPr>
          <w:b/>
          <w:sz w:val="20"/>
          <w:szCs w:val="20"/>
          <w:lang w:val="es-ES_tradnl"/>
        </w:rPr>
      </w:pPr>
      <w:r w:rsidRPr="00BE7551">
        <w:rPr>
          <w:b/>
          <w:sz w:val="20"/>
          <w:szCs w:val="20"/>
          <w:lang w:val="es-ES_tradnl"/>
        </w:rPr>
        <w:t xml:space="preserve">Acumulación de materiales </w:t>
      </w:r>
    </w:p>
    <w:p w14:paraId="54C48447" w14:textId="05DECF01" w:rsidR="005F0EB8" w:rsidRDefault="005F0EB8" w:rsidP="005F0EB8">
      <w:pPr>
        <w:pStyle w:val="Textoindependiente"/>
        <w:jc w:val="both"/>
        <w:rPr>
          <w:sz w:val="20"/>
          <w:lang w:eastAsia="es-SV"/>
        </w:rPr>
      </w:pPr>
      <w:proofErr w:type="gramStart"/>
      <w:r>
        <w:rPr>
          <w:sz w:val="20"/>
          <w:lang w:eastAsia="es-SV"/>
        </w:rPr>
        <w:t>El AdA</w:t>
      </w:r>
      <w:proofErr w:type="gramEnd"/>
      <w:r>
        <w:rPr>
          <w:sz w:val="20"/>
          <w:lang w:eastAsia="es-SV"/>
        </w:rPr>
        <w:t xml:space="preserve">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Pr="0047079F">
        <w:rPr>
          <w:b/>
          <w:sz w:val="20"/>
          <w:lang w:eastAsia="es-SV"/>
        </w:rPr>
        <w:t>(artículo 3, Anexo II)</w:t>
      </w:r>
      <w:r>
        <w:rPr>
          <w:sz w:val="20"/>
          <w:lang w:eastAsia="es-SV"/>
        </w:rPr>
        <w:t>:</w:t>
      </w:r>
    </w:p>
    <w:p w14:paraId="47F2034F" w14:textId="77777777" w:rsidR="0047079F" w:rsidRDefault="0047079F" w:rsidP="005F0EB8">
      <w:pPr>
        <w:pStyle w:val="Textoindependiente"/>
        <w:jc w:val="both"/>
        <w:rPr>
          <w:sz w:val="20"/>
          <w:lang w:eastAsia="es-SV"/>
        </w:rPr>
      </w:pPr>
    </w:p>
    <w:p w14:paraId="1213886A" w14:textId="77777777" w:rsidR="00BE7551" w:rsidRPr="00BE7551" w:rsidRDefault="00BE7551" w:rsidP="005F0EB8">
      <w:pPr>
        <w:widowControl w:val="0"/>
        <w:spacing w:before="60" w:after="60" w:line="240" w:lineRule="auto"/>
        <w:jc w:val="both"/>
        <w:rPr>
          <w:sz w:val="20"/>
          <w:lang w:eastAsia="es-SV"/>
        </w:rPr>
      </w:pPr>
    </w:p>
    <w:p w14:paraId="1264FE36" w14:textId="77777777" w:rsidR="00BE7551" w:rsidRPr="00BE7551" w:rsidRDefault="00BE7551" w:rsidP="00BE7551">
      <w:pPr>
        <w:spacing w:after="120"/>
        <w:ind w:left="360"/>
        <w:jc w:val="center"/>
        <w:rPr>
          <w:b/>
          <w:i/>
          <w:sz w:val="20"/>
          <w:szCs w:val="20"/>
        </w:rPr>
      </w:pPr>
      <w:bookmarkStart w:id="1" w:name="_Toc354581422"/>
      <w:r w:rsidRPr="00BE7551">
        <w:rPr>
          <w:b/>
          <w:iCs/>
          <w:sz w:val="20"/>
          <w:szCs w:val="20"/>
        </w:rPr>
        <w:t>Tipos de acumulación de materiales aplicables entre Centroamérica y la Unión Europea</w:t>
      </w:r>
      <w:bookmarkEnd w:id="1"/>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BE7551" w14:paraId="05DAF006" w14:textId="77777777" w:rsidTr="00347CAB">
        <w:trPr>
          <w:tblHeader/>
          <w:jc w:val="center"/>
        </w:trPr>
        <w:tc>
          <w:tcPr>
            <w:tcW w:w="1167" w:type="dxa"/>
            <w:tcBorders>
              <w:bottom w:val="single" w:sz="4" w:space="0" w:color="auto"/>
            </w:tcBorders>
            <w:shd w:val="clear" w:color="auto" w:fill="548DD4" w:themeFill="text2" w:themeFillTint="99"/>
          </w:tcPr>
          <w:p w14:paraId="47791DD5"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0C7A4169"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492C0221"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385A938A"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ENTRADA EN VIGENCIA</w:t>
            </w:r>
          </w:p>
        </w:tc>
      </w:tr>
      <w:tr w:rsidR="00BE7551" w:rsidRPr="00BE7551" w14:paraId="6702B857" w14:textId="77777777" w:rsidTr="00347CAB">
        <w:trPr>
          <w:jc w:val="center"/>
        </w:trPr>
        <w:tc>
          <w:tcPr>
            <w:tcW w:w="1167" w:type="dxa"/>
            <w:vMerge w:val="restart"/>
            <w:shd w:val="clear" w:color="auto" w:fill="C6D9F1" w:themeFill="text2" w:themeFillTint="33"/>
            <w:vAlign w:val="center"/>
          </w:tcPr>
          <w:p w14:paraId="3B36D652" w14:textId="77777777" w:rsidR="00BE7551" w:rsidRPr="00BE7551" w:rsidRDefault="00BE7551" w:rsidP="00BE7551">
            <w:pPr>
              <w:contextualSpacing/>
              <w:rPr>
                <w:rFonts w:cstheme="minorHAnsi"/>
                <w:sz w:val="16"/>
                <w:szCs w:val="16"/>
                <w:lang w:val="es-ES_tradnl"/>
              </w:rPr>
            </w:pPr>
            <w:r w:rsidRPr="00BE7551">
              <w:rPr>
                <w:rFonts w:cstheme="minorHAnsi"/>
                <w:b/>
                <w:sz w:val="16"/>
                <w:szCs w:val="16"/>
                <w:lang w:val="es-ES_tradnl"/>
              </w:rPr>
              <w:t>Utilización de materiales originarios de</w:t>
            </w:r>
            <w:r w:rsidRPr="00BE7551">
              <w:rPr>
                <w:rFonts w:cstheme="minorHAnsi"/>
                <w:sz w:val="16"/>
                <w:szCs w:val="16"/>
                <w:lang w:val="es-ES_tradnl"/>
              </w:rPr>
              <w:t>:</w:t>
            </w:r>
          </w:p>
        </w:tc>
        <w:tc>
          <w:tcPr>
            <w:tcW w:w="2793" w:type="dxa"/>
            <w:shd w:val="clear" w:color="auto" w:fill="C6D9F1" w:themeFill="text2" w:themeFillTint="33"/>
          </w:tcPr>
          <w:p w14:paraId="41C8CDD9" w14:textId="77777777" w:rsidR="00BE7551" w:rsidRPr="00BE7551" w:rsidRDefault="00BE7551" w:rsidP="00BE7551">
            <w:pPr>
              <w:contextualSpacing/>
              <w:jc w:val="both"/>
              <w:rPr>
                <w:rFonts w:cstheme="minorHAnsi"/>
                <w:sz w:val="16"/>
                <w:szCs w:val="16"/>
                <w:lang w:val="es-ES_tradnl"/>
              </w:rPr>
            </w:pPr>
            <w:r w:rsidRPr="00BE7551">
              <w:rPr>
                <w:rFonts w:cstheme="minorHAnsi"/>
                <w:sz w:val="16"/>
                <w:szCs w:val="16"/>
                <w:lang w:val="es-ES_tradnl"/>
              </w:rPr>
              <w:t>Costa Rica, El Salvador, Guatemala, Honduras, Nicaragua, Panamá o de los Estados Miembros que forman parte de la Unión Europea.</w:t>
            </w:r>
            <w:r w:rsidR="005F0EB8">
              <w:rPr>
                <w:rFonts w:cstheme="minorHAnsi"/>
                <w:sz w:val="16"/>
                <w:szCs w:val="16"/>
                <w:lang w:val="es-ES_tradnl"/>
              </w:rPr>
              <w:t xml:space="preserve"> (Países Partes)</w:t>
            </w:r>
          </w:p>
          <w:p w14:paraId="4F8DD14D" w14:textId="77777777" w:rsidR="00BE7551" w:rsidRPr="00BE7551" w:rsidRDefault="00BE7551" w:rsidP="00BE7551">
            <w:pPr>
              <w:contextualSpacing/>
              <w:jc w:val="both"/>
              <w:rPr>
                <w:rFonts w:cstheme="minorHAnsi"/>
                <w:sz w:val="16"/>
                <w:szCs w:val="16"/>
                <w:lang w:val="es-ES_tradnl"/>
              </w:rPr>
            </w:pPr>
          </w:p>
        </w:tc>
        <w:tc>
          <w:tcPr>
            <w:tcW w:w="3260" w:type="dxa"/>
            <w:shd w:val="clear" w:color="auto" w:fill="C6D9F1" w:themeFill="text2" w:themeFillTint="33"/>
          </w:tcPr>
          <w:p w14:paraId="0EA35E27" w14:textId="77777777" w:rsidR="00BE7551" w:rsidRPr="00BE7551" w:rsidRDefault="00BE7551" w:rsidP="00BE7551">
            <w:pPr>
              <w:contextualSpacing/>
              <w:jc w:val="both"/>
              <w:rPr>
                <w:rFonts w:cstheme="minorHAnsi"/>
                <w:sz w:val="16"/>
                <w:szCs w:val="16"/>
                <w:lang w:val="es-ES_tradnl"/>
              </w:rPr>
            </w:pPr>
            <w:r w:rsidRPr="00BE7551">
              <w:rPr>
                <w:rFonts w:cstheme="minorHAnsi"/>
                <w:sz w:val="16"/>
                <w:szCs w:val="16"/>
                <w:lang w:val="es-ES_tradnl"/>
              </w:rPr>
              <w:t>Acumulación tradicional o  bilateral de aplicación recíproca.</w:t>
            </w:r>
          </w:p>
        </w:tc>
        <w:tc>
          <w:tcPr>
            <w:tcW w:w="1352" w:type="dxa"/>
            <w:vMerge w:val="restart"/>
            <w:shd w:val="clear" w:color="auto" w:fill="C6D9F1" w:themeFill="text2" w:themeFillTint="33"/>
            <w:vAlign w:val="center"/>
          </w:tcPr>
          <w:p w14:paraId="2C5FB637" w14:textId="77777777" w:rsidR="00BE7551" w:rsidRPr="00BE7551" w:rsidRDefault="00BE7551" w:rsidP="00BE7551">
            <w:pPr>
              <w:contextualSpacing/>
              <w:jc w:val="both"/>
              <w:rPr>
                <w:rFonts w:cstheme="minorHAnsi"/>
                <w:sz w:val="16"/>
                <w:szCs w:val="16"/>
                <w:lang w:val="es-ES_tradnl"/>
              </w:rPr>
            </w:pPr>
          </w:p>
          <w:p w14:paraId="6EDE30B9" w14:textId="77777777" w:rsidR="00BE7551" w:rsidRPr="00BE7551" w:rsidRDefault="00BE7551" w:rsidP="00BE7551">
            <w:pPr>
              <w:contextualSpacing/>
              <w:jc w:val="both"/>
              <w:rPr>
                <w:rFonts w:cstheme="minorHAnsi"/>
                <w:sz w:val="16"/>
                <w:szCs w:val="16"/>
                <w:lang w:val="es-ES_tradnl"/>
              </w:rPr>
            </w:pPr>
            <w:r w:rsidRPr="00BE7551">
              <w:rPr>
                <w:rFonts w:cstheme="minorHAnsi"/>
                <w:sz w:val="16"/>
                <w:szCs w:val="16"/>
                <w:lang w:val="es-ES_tradnl"/>
              </w:rPr>
              <w:t>A partir de la entrada en vigencia del Acuerdo.</w:t>
            </w:r>
          </w:p>
          <w:p w14:paraId="5D0013C1" w14:textId="77777777" w:rsidR="00BE7551" w:rsidRPr="00BE7551" w:rsidRDefault="00BE7551" w:rsidP="00BE7551">
            <w:pPr>
              <w:contextualSpacing/>
              <w:rPr>
                <w:rFonts w:cstheme="minorHAnsi"/>
                <w:sz w:val="16"/>
                <w:szCs w:val="16"/>
                <w:lang w:val="es-ES_tradnl"/>
              </w:rPr>
            </w:pPr>
          </w:p>
        </w:tc>
      </w:tr>
      <w:tr w:rsidR="00BE7551" w:rsidRPr="00BE7551" w14:paraId="3844FDA5" w14:textId="77777777" w:rsidTr="00347CAB">
        <w:trPr>
          <w:jc w:val="center"/>
        </w:trPr>
        <w:tc>
          <w:tcPr>
            <w:tcW w:w="1167" w:type="dxa"/>
            <w:vMerge/>
            <w:shd w:val="clear" w:color="auto" w:fill="C6D9F1" w:themeFill="text2" w:themeFillTint="33"/>
          </w:tcPr>
          <w:p w14:paraId="6E66CAA7" w14:textId="77777777" w:rsidR="00BE7551" w:rsidRPr="00BE7551" w:rsidRDefault="00BE7551" w:rsidP="00BE7551">
            <w:pPr>
              <w:contextualSpacing/>
              <w:jc w:val="both"/>
              <w:rPr>
                <w:rFonts w:cstheme="minorHAnsi"/>
                <w:i/>
                <w:sz w:val="16"/>
                <w:szCs w:val="16"/>
                <w:lang w:val="es-ES_tradnl"/>
              </w:rPr>
            </w:pPr>
          </w:p>
        </w:tc>
        <w:tc>
          <w:tcPr>
            <w:tcW w:w="2793" w:type="dxa"/>
            <w:shd w:val="clear" w:color="auto" w:fill="C6D9F1" w:themeFill="text2" w:themeFillTint="33"/>
          </w:tcPr>
          <w:p w14:paraId="78795BD4" w14:textId="77777777" w:rsidR="00BE7551" w:rsidRPr="00BE7551" w:rsidRDefault="00BE7551" w:rsidP="00BE7551">
            <w:pPr>
              <w:contextualSpacing/>
              <w:jc w:val="both"/>
              <w:rPr>
                <w:rFonts w:cstheme="minorHAnsi"/>
                <w:sz w:val="16"/>
                <w:szCs w:val="16"/>
                <w:lang w:val="es-ES_tradnl"/>
              </w:rPr>
            </w:pPr>
            <w:r w:rsidRPr="00BE7551">
              <w:rPr>
                <w:rFonts w:cstheme="minorHAnsi"/>
                <w:sz w:val="16"/>
                <w:szCs w:val="16"/>
                <w:lang w:val="es-ES_tradnl"/>
              </w:rPr>
              <w:t>Bolivia, Colombia, Ecuador, Perú o Venezuela.</w:t>
            </w:r>
            <w:r w:rsidR="005F0EB8">
              <w:rPr>
                <w:rFonts w:cstheme="minorHAnsi"/>
                <w:sz w:val="16"/>
                <w:szCs w:val="16"/>
                <w:lang w:val="es-ES_tradnl"/>
              </w:rPr>
              <w:t xml:space="preserve"> (Países no Parte)</w:t>
            </w:r>
          </w:p>
          <w:p w14:paraId="62C4DB42" w14:textId="77777777" w:rsidR="00BE7551" w:rsidRPr="00BE7551" w:rsidRDefault="00BE7551" w:rsidP="00BE7551">
            <w:pPr>
              <w:contextualSpacing/>
              <w:jc w:val="both"/>
              <w:rPr>
                <w:rFonts w:cstheme="minorHAnsi"/>
                <w:sz w:val="16"/>
                <w:szCs w:val="16"/>
                <w:lang w:val="es-ES_tradnl"/>
              </w:rPr>
            </w:pPr>
          </w:p>
        </w:tc>
        <w:tc>
          <w:tcPr>
            <w:tcW w:w="3260" w:type="dxa"/>
            <w:shd w:val="clear" w:color="auto" w:fill="C6D9F1" w:themeFill="text2" w:themeFillTint="33"/>
          </w:tcPr>
          <w:p w14:paraId="351C6DEF" w14:textId="77777777" w:rsidR="00BE7551" w:rsidRPr="00BE7551" w:rsidRDefault="00BE7551" w:rsidP="00BE7551">
            <w:pPr>
              <w:contextualSpacing/>
              <w:jc w:val="both"/>
              <w:rPr>
                <w:rFonts w:cstheme="minorHAnsi"/>
                <w:sz w:val="16"/>
                <w:szCs w:val="16"/>
                <w:lang w:val="es-ES_tradnl"/>
              </w:rPr>
            </w:pPr>
            <w:r w:rsidRPr="00BE7551">
              <w:rPr>
                <w:rFonts w:cstheme="minorHAnsi"/>
                <w:sz w:val="16"/>
                <w:szCs w:val="16"/>
                <w:lang w:val="es-ES_tradnl"/>
              </w:rPr>
              <w:t>Acumulación de aplicación unilateral a favor de los países de Centroamérica.</w:t>
            </w:r>
          </w:p>
        </w:tc>
        <w:tc>
          <w:tcPr>
            <w:tcW w:w="1352" w:type="dxa"/>
            <w:vMerge/>
            <w:shd w:val="clear" w:color="auto" w:fill="C6D9F1" w:themeFill="text2" w:themeFillTint="33"/>
          </w:tcPr>
          <w:p w14:paraId="1EB24670" w14:textId="77777777" w:rsidR="00BE7551" w:rsidRPr="00BE7551" w:rsidRDefault="00BE7551" w:rsidP="00BE7551">
            <w:pPr>
              <w:contextualSpacing/>
              <w:jc w:val="both"/>
              <w:rPr>
                <w:rFonts w:cstheme="minorHAnsi"/>
                <w:i/>
                <w:sz w:val="16"/>
                <w:szCs w:val="16"/>
                <w:lang w:val="es-ES_tradnl"/>
              </w:rPr>
            </w:pPr>
          </w:p>
        </w:tc>
      </w:tr>
      <w:tr w:rsidR="00BE7551" w:rsidRPr="00BE7551" w14:paraId="49B52E81" w14:textId="77777777" w:rsidTr="00347CAB">
        <w:trPr>
          <w:jc w:val="center"/>
        </w:trPr>
        <w:tc>
          <w:tcPr>
            <w:tcW w:w="1167" w:type="dxa"/>
            <w:vMerge/>
            <w:shd w:val="clear" w:color="auto" w:fill="C6D9F1" w:themeFill="text2" w:themeFillTint="33"/>
          </w:tcPr>
          <w:p w14:paraId="49C37D4E" w14:textId="77777777" w:rsidR="00BE7551" w:rsidRPr="00BE7551" w:rsidRDefault="00BE7551" w:rsidP="00BE7551">
            <w:pPr>
              <w:contextualSpacing/>
              <w:jc w:val="both"/>
              <w:rPr>
                <w:rFonts w:cstheme="minorHAnsi"/>
                <w:i/>
                <w:sz w:val="16"/>
                <w:szCs w:val="16"/>
                <w:lang w:val="es-ES_tradnl"/>
              </w:rPr>
            </w:pPr>
          </w:p>
        </w:tc>
        <w:tc>
          <w:tcPr>
            <w:tcW w:w="2793" w:type="dxa"/>
            <w:shd w:val="clear" w:color="auto" w:fill="C6D9F1" w:themeFill="text2" w:themeFillTint="33"/>
          </w:tcPr>
          <w:p w14:paraId="6BAAF56C" w14:textId="77777777" w:rsidR="00BE7551" w:rsidRPr="00BE7551" w:rsidRDefault="00BE7551" w:rsidP="00BE7551">
            <w:pPr>
              <w:jc w:val="both"/>
              <w:rPr>
                <w:rFonts w:cstheme="minorHAnsi"/>
                <w:sz w:val="16"/>
                <w:szCs w:val="16"/>
                <w:lang w:val="es-ES_tradnl"/>
              </w:rPr>
            </w:pPr>
            <w:r w:rsidRPr="00BE7551">
              <w:rPr>
                <w:rFonts w:cstheme="minorHAnsi"/>
                <w:sz w:val="16"/>
                <w:szCs w:val="16"/>
                <w:lang w:val="es-ES_tradnl"/>
              </w:rPr>
              <w:t>México, Sudamérica o los países del Caribe.</w:t>
            </w:r>
            <w:r w:rsidR="005F0EB8">
              <w:rPr>
                <w:rFonts w:cstheme="minorHAnsi"/>
                <w:sz w:val="16"/>
                <w:szCs w:val="16"/>
                <w:lang w:val="es-ES_tradnl"/>
              </w:rPr>
              <w:t xml:space="preserve"> (Países no Parte)</w:t>
            </w:r>
          </w:p>
          <w:p w14:paraId="18961324" w14:textId="77777777" w:rsidR="00BE7551" w:rsidRPr="00BE7551" w:rsidRDefault="00BE7551" w:rsidP="00BE7551">
            <w:pPr>
              <w:contextualSpacing/>
              <w:jc w:val="both"/>
              <w:rPr>
                <w:rFonts w:cstheme="minorHAnsi"/>
                <w:i/>
                <w:sz w:val="16"/>
                <w:szCs w:val="16"/>
                <w:lang w:val="es-ES_tradnl"/>
              </w:rPr>
            </w:pPr>
          </w:p>
        </w:tc>
        <w:tc>
          <w:tcPr>
            <w:tcW w:w="3260" w:type="dxa"/>
            <w:shd w:val="clear" w:color="auto" w:fill="C6D9F1" w:themeFill="text2" w:themeFillTint="33"/>
          </w:tcPr>
          <w:p w14:paraId="50691CED" w14:textId="77777777" w:rsidR="00BE7551" w:rsidRPr="00BE7551" w:rsidRDefault="00BE7551" w:rsidP="00BE7551">
            <w:pPr>
              <w:jc w:val="both"/>
              <w:rPr>
                <w:rFonts w:cstheme="minorHAnsi"/>
                <w:i/>
                <w:sz w:val="16"/>
                <w:szCs w:val="16"/>
                <w:lang w:val="es-ES_tradnl"/>
              </w:rPr>
            </w:pPr>
            <w:r w:rsidRPr="00BE7551">
              <w:rPr>
                <w:rFonts w:cstheme="minorHAnsi"/>
                <w:sz w:val="16"/>
                <w:szCs w:val="16"/>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14:paraId="6B87898F" w14:textId="77777777" w:rsidR="00BE7551" w:rsidRPr="00BE7551" w:rsidRDefault="00BE7551" w:rsidP="00BE7551">
            <w:pPr>
              <w:contextualSpacing/>
              <w:jc w:val="both"/>
              <w:rPr>
                <w:rFonts w:cstheme="minorHAnsi"/>
                <w:sz w:val="16"/>
                <w:szCs w:val="16"/>
                <w:lang w:val="es-ES_tradnl"/>
              </w:rPr>
            </w:pPr>
            <w:r w:rsidRPr="00BE7551">
              <w:rPr>
                <w:rFonts w:cstheme="minorHAnsi"/>
                <w:sz w:val="16"/>
                <w:szCs w:val="16"/>
                <w:lang w:val="es-ES_tradnl"/>
              </w:rPr>
              <w:t>Al finalizar negociación específica.</w:t>
            </w:r>
          </w:p>
        </w:tc>
      </w:tr>
      <w:tr w:rsidR="00BE7551" w:rsidRPr="00BE7551" w14:paraId="33EBBC25" w14:textId="77777777" w:rsidTr="0059210B">
        <w:trPr>
          <w:trHeight w:val="606"/>
          <w:jc w:val="center"/>
        </w:trPr>
        <w:tc>
          <w:tcPr>
            <w:tcW w:w="8572" w:type="dxa"/>
            <w:gridSpan w:val="4"/>
            <w:shd w:val="clear" w:color="auto" w:fill="C6D9F1" w:themeFill="text2" w:themeFillTint="33"/>
          </w:tcPr>
          <w:p w14:paraId="17575C32" w14:textId="77777777" w:rsidR="0047079F" w:rsidRDefault="0047079F" w:rsidP="0047079F">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lastRenderedPageBreak/>
              <w:t xml:space="preserve">Mayor información: </w:t>
            </w:r>
          </w:p>
          <w:p w14:paraId="0D78B0C0" w14:textId="77777777" w:rsidR="0047079F" w:rsidRPr="0037450E" w:rsidRDefault="0047079F" w:rsidP="0047079F">
            <w:pPr>
              <w:pStyle w:val="Prrafodelista"/>
              <w:ind w:left="0"/>
              <w:jc w:val="both"/>
              <w:rPr>
                <w:rFonts w:eastAsia="Times New Roman" w:cs="Calibri"/>
                <w:b/>
                <w:sz w:val="18"/>
                <w:szCs w:val="18"/>
                <w:lang w:val="es-ES" w:eastAsia="fr-BE"/>
              </w:rPr>
            </w:pPr>
          </w:p>
          <w:p w14:paraId="510EDD68" w14:textId="77777777" w:rsidR="00BE7551" w:rsidRPr="00B72291" w:rsidRDefault="0047079F" w:rsidP="0047079F">
            <w:pPr>
              <w:pStyle w:val="Prrafodelista"/>
              <w:numPr>
                <w:ilvl w:val="0"/>
                <w:numId w:val="37"/>
              </w:numPr>
              <w:jc w:val="both"/>
              <w:rPr>
                <w:rFonts w:cstheme="minorHAnsi"/>
                <w:sz w:val="16"/>
                <w:szCs w:val="16"/>
                <w:lang w:val="es-ES_tradnl"/>
              </w:rPr>
            </w:pPr>
            <w:r w:rsidRPr="0047079F">
              <w:rPr>
                <w:b/>
                <w:sz w:val="18"/>
                <w:szCs w:val="18"/>
                <w:lang w:val="es-ES_tradnl"/>
              </w:rPr>
              <w:t>Video explicativo: Acumulación de Origen,</w:t>
            </w:r>
            <w:r w:rsidRPr="0047079F">
              <w:rPr>
                <w:sz w:val="18"/>
                <w:szCs w:val="18"/>
                <w:lang w:val="es-ES_tradnl"/>
              </w:rPr>
              <w:t xml:space="preserve"> que Usted encontrará en el módulo de Normas de Origen, del material didáctico.</w:t>
            </w:r>
          </w:p>
          <w:p w14:paraId="46C5F8EF" w14:textId="6A216D45" w:rsidR="00B72291" w:rsidRPr="0047079F" w:rsidRDefault="00B72291" w:rsidP="00B72291">
            <w:pPr>
              <w:pStyle w:val="Prrafodelista"/>
              <w:jc w:val="both"/>
              <w:rPr>
                <w:rFonts w:cstheme="minorHAnsi"/>
                <w:sz w:val="16"/>
                <w:szCs w:val="16"/>
                <w:lang w:val="es-ES_tradnl"/>
              </w:rPr>
            </w:pPr>
          </w:p>
        </w:tc>
      </w:tr>
    </w:tbl>
    <w:p w14:paraId="759DB0AE" w14:textId="77777777" w:rsidR="00BE7551" w:rsidRPr="00013EA7" w:rsidRDefault="00BE7551" w:rsidP="00BE7551">
      <w:pPr>
        <w:contextualSpacing/>
        <w:jc w:val="both"/>
        <w:rPr>
          <w:sz w:val="20"/>
          <w:szCs w:val="20"/>
        </w:rPr>
      </w:pPr>
    </w:p>
    <w:p w14:paraId="3D8FE9DD" w14:textId="77777777" w:rsidR="00BE7551" w:rsidRPr="00BE7551" w:rsidRDefault="00BE7551" w:rsidP="00BE7551">
      <w:pPr>
        <w:ind w:left="360"/>
        <w:contextualSpacing/>
        <w:jc w:val="both"/>
        <w:rPr>
          <w:b/>
          <w:sz w:val="20"/>
          <w:szCs w:val="20"/>
          <w:lang w:val="es-ES_tradnl"/>
        </w:rPr>
      </w:pPr>
    </w:p>
    <w:p w14:paraId="550B976E" w14:textId="77777777" w:rsidR="00BE7551" w:rsidRPr="00BE7551" w:rsidRDefault="00BE7551" w:rsidP="000305A1">
      <w:pPr>
        <w:numPr>
          <w:ilvl w:val="0"/>
          <w:numId w:val="6"/>
        </w:numPr>
        <w:contextualSpacing/>
        <w:jc w:val="both"/>
        <w:rPr>
          <w:b/>
          <w:sz w:val="20"/>
          <w:szCs w:val="20"/>
          <w:lang w:val="es-ES_tradnl"/>
        </w:rPr>
      </w:pPr>
      <w:r w:rsidRPr="00BE7551">
        <w:rPr>
          <w:b/>
          <w:sz w:val="20"/>
          <w:szCs w:val="20"/>
          <w:lang w:val="es-ES_tradnl"/>
        </w:rPr>
        <w:t>Utilización de materiales no originarios (Nivel de tolerancia del 10 %).</w:t>
      </w:r>
    </w:p>
    <w:p w14:paraId="38BD3020" w14:textId="77777777" w:rsidR="00E56535" w:rsidRPr="00E56535" w:rsidRDefault="00E56535" w:rsidP="00E56535">
      <w:pPr>
        <w:ind w:left="360"/>
        <w:jc w:val="both"/>
        <w:rPr>
          <w:sz w:val="20"/>
          <w:szCs w:val="20"/>
          <w:lang w:val="es-ES_tradnl"/>
        </w:rPr>
      </w:pPr>
      <w:r w:rsidRPr="00E56535">
        <w:rPr>
          <w:sz w:val="20"/>
          <w:szCs w:val="20"/>
          <w:lang w:val="es-ES_tradnl"/>
        </w:rPr>
        <w:t xml:space="preserve">Cuando la ROE de un producto determinado este basado en el principio de Cambio de Clasificación Arancelaria (CCA) y esta exija en su fabricación el uso de materiales originarios, el productor/exportador podrá utilizar materiales no originarios de cualquier parte del mundo siempre y cuando el valor de estos materiales no originarios  no sobrepase el 10 % del precio franco fábrica del </w:t>
      </w:r>
      <w:r w:rsidR="00B1777A">
        <w:rPr>
          <w:sz w:val="20"/>
          <w:szCs w:val="20"/>
          <w:lang w:val="es-ES_tradnl"/>
        </w:rPr>
        <w:t>producto final</w:t>
      </w:r>
      <w:r w:rsidRPr="00E56535">
        <w:rPr>
          <w:sz w:val="20"/>
          <w:szCs w:val="20"/>
          <w:lang w:val="es-ES_tradnl"/>
        </w:rPr>
        <w:t xml:space="preserve">  </w:t>
      </w:r>
      <w:r w:rsidRPr="0047079F">
        <w:rPr>
          <w:b/>
          <w:color w:val="000000" w:themeColor="text1"/>
          <w:sz w:val="20"/>
          <w:szCs w:val="20"/>
          <w:lang w:val="es-ES_tradnl"/>
        </w:rPr>
        <w:t>(Numeral 2 del artículo 5 del anexo II).</w:t>
      </w:r>
    </w:p>
    <w:p w14:paraId="18E07DD1" w14:textId="77777777" w:rsidR="00E56535" w:rsidRPr="00E85CD3" w:rsidRDefault="00E56535" w:rsidP="00E56535">
      <w:pPr>
        <w:pStyle w:val="Prrafodelista"/>
        <w:numPr>
          <w:ilvl w:val="0"/>
          <w:numId w:val="6"/>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(Declaración Conjunta Relativa a Excepciones</w:t>
      </w:r>
      <w:r w:rsidRPr="00E85CD3">
        <w:rPr>
          <w:b/>
          <w:sz w:val="20"/>
          <w:szCs w:val="20"/>
          <w:lang w:val="es-ES_tradnl"/>
        </w:rPr>
        <w:t>).</w:t>
      </w:r>
    </w:p>
    <w:p w14:paraId="774785C7" w14:textId="77777777" w:rsidR="00E56535" w:rsidRDefault="00E56535" w:rsidP="00E56535">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0DE40EBE" w14:textId="77777777" w:rsidR="00E56535" w:rsidRPr="00493894" w:rsidRDefault="00E56535" w:rsidP="00E56535">
      <w:pPr>
        <w:autoSpaceDE w:val="0"/>
        <w:autoSpaceDN w:val="0"/>
        <w:adjustRightInd w:val="0"/>
        <w:spacing w:after="0" w:line="240" w:lineRule="auto"/>
        <w:jc w:val="both"/>
        <w:rPr>
          <w:rFonts w:cstheme="minorHAnsi"/>
          <w:sz w:val="20"/>
          <w:szCs w:val="20"/>
        </w:rPr>
      </w:pPr>
    </w:p>
    <w:p w14:paraId="011654C9" w14:textId="77777777" w:rsidR="00E56535" w:rsidRDefault="00E56535" w:rsidP="00E56535">
      <w:pPr>
        <w:pStyle w:val="Prrafodelista"/>
        <w:numPr>
          <w:ilvl w:val="0"/>
          <w:numId w:val="7"/>
        </w:numPr>
        <w:autoSpaceDE w:val="0"/>
        <w:autoSpaceDN w:val="0"/>
        <w:adjustRightInd w:val="0"/>
        <w:spacing w:after="0" w:line="240" w:lineRule="auto"/>
        <w:jc w:val="both"/>
        <w:rPr>
          <w:rFonts w:cstheme="minorHAnsi"/>
          <w:sz w:val="20"/>
          <w:szCs w:val="20"/>
        </w:rPr>
      </w:pPr>
      <w:r w:rsidRPr="00163E46">
        <w:rPr>
          <w:rFonts w:cstheme="minorHAnsi"/>
          <w:sz w:val="20"/>
          <w:szCs w:val="20"/>
        </w:rPr>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50BF5A9E" w14:textId="77777777" w:rsidR="00E56535" w:rsidRPr="00163E46" w:rsidRDefault="00E56535" w:rsidP="00E56535">
      <w:pPr>
        <w:pStyle w:val="Prrafodelista"/>
        <w:autoSpaceDE w:val="0"/>
        <w:autoSpaceDN w:val="0"/>
        <w:adjustRightInd w:val="0"/>
        <w:spacing w:after="0" w:line="240" w:lineRule="auto"/>
        <w:jc w:val="both"/>
        <w:rPr>
          <w:rFonts w:cstheme="minorHAnsi"/>
          <w:sz w:val="20"/>
          <w:szCs w:val="20"/>
        </w:rPr>
      </w:pPr>
    </w:p>
    <w:p w14:paraId="580430B2" w14:textId="77777777" w:rsidR="00E56535" w:rsidRPr="0011525C" w:rsidRDefault="00E56535" w:rsidP="00E56535">
      <w:pPr>
        <w:pStyle w:val="Prrafodelista"/>
        <w:numPr>
          <w:ilvl w:val="0"/>
          <w:numId w:val="7"/>
        </w:numPr>
        <w:autoSpaceDE w:val="0"/>
        <w:autoSpaceDN w:val="0"/>
        <w:adjustRightInd w:val="0"/>
        <w:spacing w:after="0" w:line="240" w:lineRule="auto"/>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inversión  permitiría cumplir </w:t>
      </w:r>
      <w:r>
        <w:rPr>
          <w:rFonts w:cstheme="minorHAnsi"/>
          <w:sz w:val="20"/>
          <w:szCs w:val="20"/>
        </w:rPr>
        <w:t xml:space="preserve">la regla </w:t>
      </w:r>
      <w:r w:rsidRPr="00163E46">
        <w:rPr>
          <w:rFonts w:cstheme="minorHAnsi"/>
          <w:sz w:val="20"/>
          <w:szCs w:val="20"/>
        </w:rPr>
        <w:t>por etapas.</w:t>
      </w:r>
    </w:p>
    <w:p w14:paraId="33CD050A" w14:textId="77777777" w:rsidR="00E56535" w:rsidRPr="0011525C" w:rsidRDefault="00E56535" w:rsidP="00E56535">
      <w:pPr>
        <w:pStyle w:val="Prrafodelista"/>
        <w:rPr>
          <w:rFonts w:cstheme="minorHAnsi"/>
          <w:b/>
          <w:sz w:val="20"/>
          <w:szCs w:val="20"/>
          <w:lang w:val="es-ES_tradnl"/>
        </w:rPr>
      </w:pPr>
    </w:p>
    <w:p w14:paraId="5B472B72" w14:textId="4EBC6234" w:rsidR="00E56535" w:rsidRPr="005A7F13" w:rsidRDefault="00E56535" w:rsidP="00E56535">
      <w:pPr>
        <w:pStyle w:val="Prrafodelista"/>
        <w:numPr>
          <w:ilvl w:val="0"/>
          <w:numId w:val="8"/>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orige</w:t>
      </w:r>
      <w:r w:rsidRPr="0047079F">
        <w:rPr>
          <w:b/>
          <w:color w:val="000000" w:themeColor="text1"/>
          <w:sz w:val="20"/>
          <w:szCs w:val="20"/>
          <w:lang w:val="es-ES_tradnl"/>
        </w:rPr>
        <w:t xml:space="preserve">n </w:t>
      </w:r>
      <w:r w:rsidRPr="0047079F">
        <w:rPr>
          <w:rFonts w:cstheme="minorHAnsi"/>
          <w:b/>
          <w:color w:val="000000" w:themeColor="text1"/>
          <w:sz w:val="20"/>
          <w:szCs w:val="20"/>
          <w:lang w:val="es-ES_tradnl"/>
        </w:rPr>
        <w:t>(Declaración Conjunta Relativa a la</w:t>
      </w:r>
      <w:r w:rsidRPr="0047079F">
        <w:rPr>
          <w:rStyle w:val="Hipervnculo"/>
          <w:rFonts w:cstheme="minorHAnsi"/>
          <w:b/>
          <w:color w:val="000000" w:themeColor="text1"/>
          <w:sz w:val="20"/>
          <w:szCs w:val="20"/>
          <w:u w:val="none"/>
          <w:lang w:val="es-ES_tradnl"/>
        </w:rPr>
        <w:t xml:space="preserve"> Revisión de las Normas de Origen contenidas en el Anexo II</w:t>
      </w:r>
      <w:r w:rsidRPr="0047079F">
        <w:rPr>
          <w:rFonts w:cstheme="minorHAnsi"/>
          <w:b/>
          <w:color w:val="000000" w:themeColor="text1"/>
          <w:sz w:val="20"/>
          <w:szCs w:val="20"/>
          <w:lang w:val="es-ES_tradnl"/>
        </w:rPr>
        <w:t>)</w:t>
      </w:r>
      <w:r w:rsidRPr="0047079F">
        <w:rPr>
          <w:color w:val="000000" w:themeColor="text1"/>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545A93F2" w14:textId="77777777" w:rsidR="00E56535" w:rsidRDefault="00E56535" w:rsidP="00E56535">
      <w:pPr>
        <w:contextualSpacing/>
        <w:jc w:val="both"/>
        <w:rPr>
          <w:b/>
          <w:color w:val="002060"/>
          <w:sz w:val="20"/>
          <w:szCs w:val="20"/>
          <w:lang w:val="es-ES_tradnl"/>
        </w:rPr>
      </w:pPr>
    </w:p>
    <w:p w14:paraId="31EA9B75" w14:textId="77777777" w:rsidR="00E56535" w:rsidRDefault="00E56535" w:rsidP="00E56535">
      <w:pPr>
        <w:tabs>
          <w:tab w:val="left" w:pos="1680"/>
        </w:tabs>
        <w:autoSpaceDE w:val="0"/>
        <w:autoSpaceDN w:val="0"/>
        <w:adjustRightInd w:val="0"/>
        <w:spacing w:after="0" w:line="240" w:lineRule="auto"/>
        <w:ind w:left="360"/>
        <w:jc w:val="both"/>
        <w:rPr>
          <w:rFonts w:cstheme="minorHAnsi"/>
          <w:sz w:val="20"/>
          <w:szCs w:val="20"/>
          <w:lang w:val="es-ES_tradnl"/>
        </w:rPr>
      </w:pPr>
      <w:r>
        <w:rPr>
          <w:rFonts w:cstheme="minorHAnsi"/>
          <w:sz w:val="20"/>
          <w:szCs w:val="20"/>
          <w:lang w:val="es-ES_tradnl"/>
        </w:rPr>
        <w:t>En todos los casos deberá presentarse las justificaciones correspondientes</w:t>
      </w:r>
      <w:r w:rsidRPr="00C804EE">
        <w:rPr>
          <w:rFonts w:cstheme="minorHAnsi"/>
          <w:sz w:val="20"/>
          <w:szCs w:val="20"/>
          <w:lang w:val="es-ES_tradnl"/>
        </w:rPr>
        <w:t>.</w:t>
      </w:r>
    </w:p>
    <w:p w14:paraId="09956A62" w14:textId="77777777" w:rsidR="001A3BE0" w:rsidRDefault="001A3BE0" w:rsidP="00E56535">
      <w:pPr>
        <w:tabs>
          <w:tab w:val="left" w:pos="1680"/>
        </w:tabs>
        <w:autoSpaceDE w:val="0"/>
        <w:autoSpaceDN w:val="0"/>
        <w:adjustRightInd w:val="0"/>
        <w:spacing w:after="0" w:line="240" w:lineRule="auto"/>
        <w:ind w:left="360"/>
        <w:jc w:val="both"/>
        <w:rPr>
          <w:rFonts w:cstheme="minorHAnsi"/>
          <w:sz w:val="20"/>
          <w:szCs w:val="20"/>
          <w:lang w:val="es-ES_tradnl"/>
        </w:rPr>
      </w:pPr>
    </w:p>
    <w:p w14:paraId="105AAA9A" w14:textId="77777777" w:rsidR="00B1777A" w:rsidRDefault="00B1777A" w:rsidP="00E56535">
      <w:pPr>
        <w:tabs>
          <w:tab w:val="left" w:pos="1680"/>
        </w:tabs>
        <w:autoSpaceDE w:val="0"/>
        <w:autoSpaceDN w:val="0"/>
        <w:adjustRightInd w:val="0"/>
        <w:spacing w:after="0" w:line="240" w:lineRule="auto"/>
        <w:ind w:left="360"/>
        <w:jc w:val="both"/>
        <w:rPr>
          <w:rFonts w:cstheme="minorHAnsi"/>
          <w:color w:val="FF0000"/>
          <w:sz w:val="20"/>
          <w:szCs w:val="20"/>
          <w:lang w:val="es-ES_tradnl"/>
        </w:rPr>
      </w:pPr>
    </w:p>
    <w:p w14:paraId="2C1049E0" w14:textId="77777777" w:rsidR="0047079F" w:rsidRPr="006550F0" w:rsidRDefault="0047079F" w:rsidP="00E56535">
      <w:pPr>
        <w:tabs>
          <w:tab w:val="left" w:pos="1680"/>
        </w:tabs>
        <w:autoSpaceDE w:val="0"/>
        <w:autoSpaceDN w:val="0"/>
        <w:adjustRightInd w:val="0"/>
        <w:spacing w:after="0" w:line="240" w:lineRule="auto"/>
        <w:ind w:left="360"/>
        <w:jc w:val="both"/>
        <w:rPr>
          <w:rFonts w:cstheme="minorHAnsi"/>
          <w:color w:val="FF0000"/>
          <w:sz w:val="20"/>
          <w:szCs w:val="20"/>
          <w:lang w:val="es-ES_tradnl"/>
        </w:rPr>
      </w:pPr>
    </w:p>
    <w:p w14:paraId="014F9A49" w14:textId="77777777" w:rsidR="004D79BD" w:rsidRDefault="004D79BD" w:rsidP="00263FF9">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82816" behindDoc="0" locked="0" layoutInCell="1" allowOverlap="1" wp14:anchorId="5C371E7B" wp14:editId="499944A0">
                <wp:simplePos x="0" y="0"/>
                <wp:positionH relativeFrom="column">
                  <wp:posOffset>-118110</wp:posOffset>
                </wp:positionH>
                <wp:positionV relativeFrom="paragraph">
                  <wp:posOffset>46355</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E54DFF5" w14:textId="77777777" w:rsidR="00985134" w:rsidRPr="004D79BD" w:rsidRDefault="00985134" w:rsidP="004D79BD">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2E81BD6C" w14:textId="77777777" w:rsidR="00985134" w:rsidRPr="001E2487" w:rsidRDefault="00985134" w:rsidP="004D79BD">
                              <w:pPr>
                                <w:rPr>
                                  <w:sz w:val="24"/>
                                </w:rPr>
                              </w:pPr>
                              <w:r w:rsidRPr="001E2487">
                                <w:rPr>
                                  <w:b/>
                                  <w:color w:val="FFFFFF" w:themeColor="background1"/>
                                  <w:szCs w:val="20"/>
                                  <w:lang w:val="es-ES_tradnl"/>
                                </w:rPr>
                                <w:t xml:space="preserve"> FORMATOS A UTILIZAR PARA DEMOSTRAR DOCUMENTALMENTE QUE EL PRODUCTO /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371E7B" id="52 Grupo" o:spid="_x0000_s1068" style="position:absolute;left:0;text-align:left;margin-left:-9.3pt;margin-top:3.65pt;width:453pt;height:51pt;z-index:251682816;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1E54DFF5" w14:textId="77777777" w:rsidR="00985134" w:rsidRPr="004D79BD" w:rsidRDefault="00985134" w:rsidP="004D79BD">
                        <w:pPr>
                          <w:jc w:val="center"/>
                          <w:rPr>
                            <w:b/>
                            <w:sz w:val="28"/>
                            <w:szCs w:val="28"/>
                          </w:rPr>
                        </w:pPr>
                        <w:r w:rsidRPr="004D79BD">
                          <w:rPr>
                            <w:b/>
                            <w:sz w:val="28"/>
                            <w:szCs w:val="28"/>
                          </w:rPr>
                          <w:t>G</w:t>
                        </w:r>
                      </w:p>
                    </w:txbxContent>
                  </v:textbox>
                </v:oval>
                <v:rect id="55 Rectángulo" o:spid="_x0000_s1071"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2E81BD6C" w14:textId="77777777" w:rsidR="00985134" w:rsidRPr="001E2487" w:rsidRDefault="00985134" w:rsidP="004D79BD">
                        <w:pPr>
                          <w:rPr>
                            <w:sz w:val="24"/>
                          </w:rPr>
                        </w:pPr>
                        <w:r w:rsidRPr="001E2487">
                          <w:rPr>
                            <w:b/>
                            <w:color w:val="FFFFFF" w:themeColor="background1"/>
                            <w:szCs w:val="20"/>
                            <w:lang w:val="es-ES_tradnl"/>
                          </w:rPr>
                          <w:t xml:space="preserve"> FORMATOS A UTILIZAR PARA DEMOSTRAR DOCUMENTALMENTE QUE EL PRODUCTO / MATERIALES CALIFICAN COMO ORIGINARIOS DEL ACUERDO</w:t>
                        </w:r>
                      </w:p>
                    </w:txbxContent>
                  </v:textbox>
                </v:rect>
              </v:group>
            </w:pict>
          </mc:Fallback>
        </mc:AlternateContent>
      </w:r>
    </w:p>
    <w:p w14:paraId="65DE88CE" w14:textId="77777777" w:rsidR="004D79BD" w:rsidRDefault="004D79BD" w:rsidP="00263FF9">
      <w:pPr>
        <w:contextualSpacing/>
        <w:jc w:val="both"/>
        <w:rPr>
          <w:b/>
          <w:color w:val="000000" w:themeColor="text1"/>
          <w:sz w:val="20"/>
          <w:szCs w:val="20"/>
          <w:lang w:val="es-ES_tradnl"/>
        </w:rPr>
      </w:pPr>
    </w:p>
    <w:p w14:paraId="25334013" w14:textId="77777777" w:rsidR="004D79BD" w:rsidRDefault="004D79BD" w:rsidP="00263FF9">
      <w:pPr>
        <w:contextualSpacing/>
        <w:jc w:val="both"/>
        <w:rPr>
          <w:b/>
          <w:color w:val="000000" w:themeColor="text1"/>
          <w:sz w:val="20"/>
          <w:szCs w:val="20"/>
          <w:lang w:val="es-ES_tradnl"/>
        </w:rPr>
      </w:pPr>
    </w:p>
    <w:p w14:paraId="3A2DD3CC" w14:textId="77777777" w:rsidR="004D79BD" w:rsidRDefault="004D79BD" w:rsidP="00263FF9">
      <w:pPr>
        <w:contextualSpacing/>
        <w:jc w:val="both"/>
        <w:rPr>
          <w:b/>
          <w:color w:val="000000" w:themeColor="text1"/>
          <w:sz w:val="20"/>
          <w:szCs w:val="20"/>
          <w:lang w:val="es-ES_tradnl"/>
        </w:rPr>
      </w:pPr>
    </w:p>
    <w:p w14:paraId="0B230A1C" w14:textId="77777777" w:rsidR="004D79BD" w:rsidRDefault="004D79BD" w:rsidP="00263FF9">
      <w:pPr>
        <w:contextualSpacing/>
        <w:jc w:val="both"/>
        <w:rPr>
          <w:b/>
          <w:color w:val="000000" w:themeColor="text1"/>
          <w:sz w:val="20"/>
          <w:szCs w:val="20"/>
          <w:lang w:val="es-ES_tradnl"/>
        </w:rPr>
      </w:pPr>
    </w:p>
    <w:p w14:paraId="5A479535" w14:textId="77777777" w:rsidR="00263FF9" w:rsidRPr="00263FF9" w:rsidRDefault="00263FF9" w:rsidP="00263FF9">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47079F">
        <w:rPr>
          <w:b/>
          <w:color w:val="000000" w:themeColor="text1"/>
          <w:sz w:val="20"/>
          <w:szCs w:val="20"/>
          <w:lang w:val="es-ES_tradnl"/>
        </w:rPr>
        <w:t>(Apéndice 3)</w:t>
      </w:r>
      <w:r w:rsidRPr="0047079F">
        <w:rPr>
          <w:color w:val="000000" w:themeColor="text1"/>
          <w:sz w:val="20"/>
          <w:szCs w:val="20"/>
          <w:lang w:val="es-ES_tradnl"/>
        </w:rPr>
        <w:t xml:space="preserve"> o una Declaración </w:t>
      </w:r>
      <w:r w:rsidR="00DB6D63" w:rsidRPr="0047079F">
        <w:rPr>
          <w:color w:val="000000" w:themeColor="text1"/>
          <w:sz w:val="20"/>
          <w:szCs w:val="20"/>
          <w:lang w:val="es-ES_tradnl"/>
        </w:rPr>
        <w:t>en</w:t>
      </w:r>
      <w:r w:rsidRPr="0047079F">
        <w:rPr>
          <w:color w:val="000000" w:themeColor="text1"/>
          <w:sz w:val="20"/>
          <w:szCs w:val="20"/>
          <w:lang w:val="es-ES_tradnl"/>
        </w:rPr>
        <w:t xml:space="preserve"> factura </w:t>
      </w:r>
      <w:r w:rsidRPr="0047079F">
        <w:rPr>
          <w:b/>
          <w:color w:val="000000" w:themeColor="text1"/>
          <w:sz w:val="20"/>
          <w:szCs w:val="20"/>
          <w:lang w:val="es-ES_tradnl"/>
        </w:rPr>
        <w:t>(Apéndice 4),</w:t>
      </w:r>
      <w:r w:rsidRPr="0047079F">
        <w:rPr>
          <w:color w:val="000000" w:themeColor="text1"/>
          <w:sz w:val="20"/>
          <w:szCs w:val="20"/>
          <w:lang w:val="es-ES_tradnl"/>
        </w:rPr>
        <w:t xml:space="preserve"> </w:t>
      </w:r>
      <w:r w:rsidRPr="00263FF9">
        <w:rPr>
          <w:sz w:val="20"/>
          <w:szCs w:val="20"/>
          <w:lang w:val="es-ES_tradnl"/>
        </w:rPr>
        <w:t xml:space="preserve">ambos conocidos como “Prueba de origen” y son los dos medios </w:t>
      </w:r>
      <w:r w:rsidR="00E56535">
        <w:rPr>
          <w:sz w:val="20"/>
          <w:szCs w:val="20"/>
          <w:lang w:val="es-ES_tradnl"/>
        </w:rPr>
        <w:t>que el Ada establece</w:t>
      </w:r>
      <w:r w:rsidRPr="00263FF9">
        <w:rPr>
          <w:sz w:val="20"/>
          <w:szCs w:val="20"/>
          <w:lang w:val="es-ES_tradnl"/>
        </w:rPr>
        <w:t xml:space="preserve"> para demostrar documentalmente que </w:t>
      </w:r>
      <w:r w:rsidR="00E56535">
        <w:rPr>
          <w:sz w:val="20"/>
          <w:szCs w:val="20"/>
          <w:lang w:val="es-ES_tradnl"/>
        </w:rPr>
        <w:t>estos productos producidos</w:t>
      </w:r>
      <w:r w:rsidRPr="00263FF9">
        <w:rPr>
          <w:sz w:val="20"/>
          <w:szCs w:val="20"/>
          <w:lang w:val="es-ES_tradnl"/>
        </w:rPr>
        <w:t xml:space="preserve"> en El </w:t>
      </w:r>
      <w:r w:rsidRPr="00263FF9">
        <w:rPr>
          <w:sz w:val="20"/>
          <w:szCs w:val="20"/>
          <w:lang w:val="es-ES_tradnl"/>
        </w:rPr>
        <w:lastRenderedPageBreak/>
        <w:t>Salvador cumple con el Régimen de normas de origen</w:t>
      </w:r>
      <w:r w:rsidR="00E56535">
        <w:rPr>
          <w:sz w:val="20"/>
          <w:szCs w:val="20"/>
          <w:lang w:val="es-ES_tradnl"/>
        </w:rPr>
        <w:t>. Para tal fin,</w:t>
      </w:r>
      <w:r w:rsidRPr="00263FF9">
        <w:rPr>
          <w:sz w:val="20"/>
          <w:szCs w:val="20"/>
          <w:lang w:val="es-ES_tradnl"/>
        </w:rPr>
        <w:t xml:space="preserve"> el Centro de Trámites de importaciones y Exportaciones del Banco Central de Reserva (CIEX/BCR) deberá: </w:t>
      </w:r>
    </w:p>
    <w:p w14:paraId="07340593" w14:textId="77777777" w:rsidR="00263FF9" w:rsidRPr="00263FF9" w:rsidRDefault="00263FF9" w:rsidP="00263FF9">
      <w:pPr>
        <w:contextualSpacing/>
        <w:jc w:val="both"/>
        <w:rPr>
          <w:sz w:val="20"/>
          <w:szCs w:val="20"/>
          <w:lang w:val="es-ES_tradnl"/>
        </w:rPr>
      </w:pPr>
    </w:p>
    <w:p w14:paraId="71C67A6B" w14:textId="77777777" w:rsidR="00263FF9" w:rsidRDefault="00263FF9" w:rsidP="001A3BE0">
      <w:pPr>
        <w:numPr>
          <w:ilvl w:val="0"/>
          <w:numId w:val="13"/>
        </w:numPr>
        <w:ind w:left="426"/>
        <w:contextualSpacing/>
        <w:jc w:val="both"/>
        <w:rPr>
          <w:sz w:val="20"/>
          <w:szCs w:val="20"/>
          <w:lang w:val="es-ES_tradnl"/>
        </w:rPr>
      </w:pPr>
      <w:r w:rsidRPr="00263FF9">
        <w:rPr>
          <w:sz w:val="20"/>
          <w:szCs w:val="20"/>
          <w:lang w:val="es-ES_tradnl"/>
        </w:rPr>
        <w:t xml:space="preserve">Emitir el Certificado de circulación de mercancías EUR.1., previa presentación por parte del exportador o su representante de una solicitud de emisión de un EUR.1 y otra  información requerida por dicha institución. </w:t>
      </w:r>
    </w:p>
    <w:p w14:paraId="6653468B" w14:textId="77777777" w:rsidR="00D77E44" w:rsidRPr="00263FF9" w:rsidRDefault="00D77E44" w:rsidP="00D77E44">
      <w:pPr>
        <w:ind w:left="720"/>
        <w:contextualSpacing/>
        <w:jc w:val="both"/>
        <w:rPr>
          <w:sz w:val="20"/>
          <w:szCs w:val="20"/>
          <w:lang w:val="es-ES_tradnl"/>
        </w:rPr>
      </w:pPr>
    </w:p>
    <w:p w14:paraId="23C61D16" w14:textId="77777777" w:rsidR="00263FF9" w:rsidRPr="00263FF9" w:rsidRDefault="00584ECD" w:rsidP="001A3BE0">
      <w:pPr>
        <w:ind w:left="426"/>
        <w:contextualSpacing/>
        <w:jc w:val="both"/>
        <w:rPr>
          <w:sz w:val="20"/>
          <w:szCs w:val="20"/>
          <w:lang w:val="es-ES_tradnl"/>
        </w:rPr>
      </w:pPr>
      <w:r>
        <w:rPr>
          <w:sz w:val="20"/>
          <w:szCs w:val="20"/>
          <w:lang w:val="es-ES_tradnl"/>
        </w:rPr>
        <w:t>Cabe aclarar que e</w:t>
      </w:r>
      <w:r w:rsidR="00263FF9" w:rsidRPr="00263FF9">
        <w:rPr>
          <w:sz w:val="20"/>
          <w:szCs w:val="20"/>
          <w:lang w:val="es-ES_tradnl"/>
        </w:rPr>
        <w:t xml:space="preserve">l EUR.1 no es exigible cuando el valor total de los productos </w:t>
      </w:r>
      <w:r w:rsidR="00E56535">
        <w:rPr>
          <w:sz w:val="20"/>
          <w:szCs w:val="20"/>
          <w:lang w:val="es-ES_tradnl"/>
        </w:rPr>
        <w:t xml:space="preserve">sea inferior o igual </w:t>
      </w:r>
      <w:r w:rsidR="00263FF9" w:rsidRPr="00263FF9">
        <w:rPr>
          <w:sz w:val="20"/>
          <w:szCs w:val="20"/>
          <w:lang w:val="es-ES_tradnl"/>
        </w:rPr>
        <w:t xml:space="preserve"> a 500 euros cuando se trate de bultos pequeños o a 1</w:t>
      </w:r>
      <w:r w:rsidR="00DB6D63">
        <w:rPr>
          <w:sz w:val="20"/>
          <w:szCs w:val="20"/>
          <w:lang w:val="es-ES_tradnl"/>
        </w:rPr>
        <w:t>,</w:t>
      </w:r>
      <w:r w:rsidR="00263FF9" w:rsidRPr="00263FF9">
        <w:rPr>
          <w:sz w:val="20"/>
          <w:szCs w:val="20"/>
          <w:lang w:val="es-ES_tradnl"/>
        </w:rPr>
        <w:t xml:space="preserve"> 200 euros en el caso de productos que formen parte del equipaje personal del viajero.</w:t>
      </w:r>
    </w:p>
    <w:p w14:paraId="02569FA0" w14:textId="77777777" w:rsidR="00263FF9" w:rsidRPr="00263FF9" w:rsidRDefault="00263FF9" w:rsidP="00263FF9">
      <w:pPr>
        <w:ind w:left="720"/>
        <w:contextualSpacing/>
        <w:jc w:val="both"/>
        <w:rPr>
          <w:sz w:val="20"/>
          <w:szCs w:val="20"/>
          <w:lang w:val="es-ES_tradnl"/>
        </w:rPr>
      </w:pPr>
    </w:p>
    <w:p w14:paraId="50366D4E" w14:textId="77777777" w:rsidR="00263FF9" w:rsidRDefault="00E56535" w:rsidP="001A3BE0">
      <w:pPr>
        <w:numPr>
          <w:ilvl w:val="0"/>
          <w:numId w:val="13"/>
        </w:numPr>
        <w:ind w:left="426"/>
        <w:contextualSpacing/>
        <w:jc w:val="both"/>
        <w:rPr>
          <w:sz w:val="20"/>
          <w:szCs w:val="20"/>
          <w:lang w:val="es-ES_tradnl"/>
        </w:rPr>
      </w:pPr>
      <w:r>
        <w:rPr>
          <w:sz w:val="20"/>
          <w:szCs w:val="20"/>
          <w:lang w:val="es-ES_tradnl"/>
        </w:rPr>
        <w:t>O</w:t>
      </w:r>
      <w:r w:rsidR="00263FF9" w:rsidRPr="00263FF9">
        <w:rPr>
          <w:sz w:val="20"/>
          <w:szCs w:val="20"/>
          <w:lang w:val="es-ES_tradnl"/>
        </w:rPr>
        <w:t>torgar el calificativo de “exportador autorizad</w:t>
      </w:r>
      <w:r w:rsidR="00D77E44">
        <w:rPr>
          <w:sz w:val="20"/>
          <w:szCs w:val="20"/>
          <w:lang w:val="es-ES_tradnl"/>
        </w:rPr>
        <w:t xml:space="preserve">o” cuando este vaya a realizar </w:t>
      </w:r>
      <w:r w:rsidR="00263FF9" w:rsidRPr="00263FF9">
        <w:rPr>
          <w:sz w:val="20"/>
          <w:szCs w:val="20"/>
          <w:lang w:val="es-ES_tradnl"/>
        </w:rPr>
        <w:t xml:space="preserve">exportaciones frecuentes independientes del valor de los productos correspondientes, debiendo en este caso asignarle un número de autorización que deberá figurar en la Declaración </w:t>
      </w:r>
      <w:r w:rsidR="00DB6D63">
        <w:rPr>
          <w:sz w:val="20"/>
          <w:szCs w:val="20"/>
          <w:lang w:val="es-ES_tradnl"/>
        </w:rPr>
        <w:t>en</w:t>
      </w:r>
      <w:r w:rsidR="00263FF9" w:rsidRPr="00263FF9">
        <w:rPr>
          <w:sz w:val="20"/>
          <w:szCs w:val="20"/>
          <w:lang w:val="es-ES_tradnl"/>
        </w:rPr>
        <w:t xml:space="preserve"> factura. Dicha autorización no es obligatoria cuando el valor de la exportación no excede de 6, 000 euros.</w:t>
      </w:r>
    </w:p>
    <w:p w14:paraId="530C1B4F" w14:textId="77777777" w:rsidR="00E56535" w:rsidRDefault="00E56535" w:rsidP="00E56535">
      <w:pPr>
        <w:contextualSpacing/>
        <w:jc w:val="both"/>
        <w:rPr>
          <w:sz w:val="20"/>
          <w:szCs w:val="20"/>
          <w:lang w:val="es-ES_tradnl"/>
        </w:rPr>
      </w:pPr>
    </w:p>
    <w:p w14:paraId="12808B9B" w14:textId="77777777" w:rsidR="00E56535" w:rsidRDefault="00E56535" w:rsidP="00E56535">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68786DFB" w14:textId="77777777" w:rsidR="00E56535" w:rsidRPr="00113B25" w:rsidRDefault="00E56535" w:rsidP="00E56535">
      <w:pPr>
        <w:pStyle w:val="Prrafodelista"/>
        <w:numPr>
          <w:ilvl w:val="0"/>
          <w:numId w:val="12"/>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6F202A9F" w14:textId="77777777" w:rsidR="00E56535" w:rsidRPr="00113B25" w:rsidRDefault="00E56535" w:rsidP="00E56535">
      <w:pPr>
        <w:pStyle w:val="Prrafodelista"/>
        <w:ind w:left="426"/>
        <w:jc w:val="both"/>
        <w:rPr>
          <w:color w:val="002060"/>
          <w:sz w:val="20"/>
          <w:szCs w:val="20"/>
          <w:lang w:val="es-ES_tradnl"/>
        </w:rPr>
      </w:pPr>
    </w:p>
    <w:p w14:paraId="400FF9F1" w14:textId="77777777" w:rsidR="00E56535" w:rsidRPr="00E94AA8" w:rsidRDefault="00E56535" w:rsidP="00E56535">
      <w:pPr>
        <w:pStyle w:val="Prrafodelista"/>
        <w:numPr>
          <w:ilvl w:val="0"/>
          <w:numId w:val="12"/>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3FF466D8" w14:textId="77777777" w:rsidR="00E56535" w:rsidRDefault="00E56535" w:rsidP="00E56535">
      <w:pPr>
        <w:pStyle w:val="Prrafodelista"/>
        <w:rPr>
          <w:sz w:val="20"/>
          <w:szCs w:val="20"/>
          <w:lang w:val="es-ES_tradnl"/>
        </w:rPr>
      </w:pPr>
    </w:p>
    <w:p w14:paraId="1E1A5393" w14:textId="77777777" w:rsidR="00263FF9" w:rsidRPr="00263FF9" w:rsidRDefault="00263FF9" w:rsidP="00263FF9">
      <w:pPr>
        <w:jc w:val="both"/>
        <w:rPr>
          <w:sz w:val="20"/>
          <w:szCs w:val="20"/>
          <w:lang w:val="es-ES_tradnl"/>
        </w:rPr>
      </w:pPr>
      <w:r w:rsidRPr="00263FF9">
        <w:rPr>
          <w:sz w:val="20"/>
          <w:szCs w:val="20"/>
          <w:lang w:val="es-ES_tradnl"/>
        </w:rPr>
        <w:t>Para</w:t>
      </w:r>
      <w:r w:rsidRPr="00E56535">
        <w:rPr>
          <w:sz w:val="20"/>
          <w:szCs w:val="20"/>
          <w:lang w:val="es-ES_tradnl"/>
        </w:rPr>
        <w:t xml:space="preserve"> </w:t>
      </w:r>
      <w:r w:rsidR="00E56535" w:rsidRPr="00E56535">
        <w:rPr>
          <w:sz w:val="20"/>
          <w:szCs w:val="20"/>
          <w:lang w:val="es-ES_tradnl"/>
        </w:rPr>
        <w:t xml:space="preserve">mayor </w:t>
      </w:r>
      <w:r w:rsidRPr="00263FF9">
        <w:rPr>
          <w:sz w:val="20"/>
          <w:szCs w:val="20"/>
          <w:lang w:val="es-ES_tradnl"/>
        </w:rPr>
        <w:t>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263FF9" w:rsidRPr="00263FF9" w14:paraId="34AC2640" w14:textId="77777777" w:rsidTr="0059210B">
        <w:tc>
          <w:tcPr>
            <w:tcW w:w="2884" w:type="dxa"/>
            <w:shd w:val="clear" w:color="auto" w:fill="0F243E" w:themeFill="text2" w:themeFillShade="80"/>
          </w:tcPr>
          <w:p w14:paraId="7304DF7A" w14:textId="77777777" w:rsidR="00263FF9" w:rsidRPr="00DB5366" w:rsidRDefault="00263FF9" w:rsidP="00263FF9">
            <w:pPr>
              <w:jc w:val="both"/>
              <w:rPr>
                <w:b/>
                <w:color w:val="FFFFFF" w:themeColor="background1"/>
                <w:sz w:val="18"/>
                <w:szCs w:val="18"/>
                <w:lang w:val="es-ES_tradnl"/>
              </w:rPr>
            </w:pPr>
            <w:r w:rsidRPr="00DB5366">
              <w:rPr>
                <w:b/>
                <w:color w:val="FFFFFF" w:themeColor="background1"/>
                <w:sz w:val="18"/>
                <w:szCs w:val="18"/>
                <w:lang w:val="es-ES_tradnl"/>
              </w:rPr>
              <w:t>MINISTERIO DE ECONOMIA</w:t>
            </w:r>
          </w:p>
        </w:tc>
        <w:tc>
          <w:tcPr>
            <w:tcW w:w="5986" w:type="dxa"/>
            <w:shd w:val="clear" w:color="auto" w:fill="0F243E" w:themeFill="text2" w:themeFillShade="80"/>
          </w:tcPr>
          <w:p w14:paraId="14879B30" w14:textId="77777777" w:rsidR="00DB5366" w:rsidRPr="00DB5366" w:rsidRDefault="00DB5366" w:rsidP="00DB5366">
            <w:pPr>
              <w:pStyle w:val="Prrafodelista"/>
              <w:numPr>
                <w:ilvl w:val="0"/>
                <w:numId w:val="15"/>
              </w:numPr>
              <w:spacing w:after="200" w:line="276" w:lineRule="auto"/>
              <w:jc w:val="both"/>
              <w:rPr>
                <w:rFonts w:eastAsia="Times New Roman" w:cs="Calibri"/>
                <w:b/>
                <w:color w:val="FFFFFF" w:themeColor="background1"/>
                <w:sz w:val="18"/>
                <w:szCs w:val="18"/>
                <w:lang w:val="es-ES" w:eastAsia="fr-BE"/>
              </w:rPr>
            </w:pPr>
            <w:r w:rsidRPr="00DB5366">
              <w:rPr>
                <w:rFonts w:eastAsia="Times New Roman" w:cs="Calibri"/>
                <w:b/>
                <w:color w:val="FFFFFF" w:themeColor="background1"/>
                <w:sz w:val="18"/>
                <w:szCs w:val="18"/>
                <w:lang w:val="es-ES" w:eastAsia="fr-BE"/>
              </w:rPr>
              <w:t xml:space="preserve">Título IV del anexo II, </w:t>
            </w:r>
            <w:r w:rsidRPr="00DB5366">
              <w:rPr>
                <w:rFonts w:eastAsia="Times New Roman" w:cs="Calibri"/>
                <w:color w:val="FFFFFF" w:themeColor="background1"/>
                <w:sz w:val="18"/>
                <w:szCs w:val="18"/>
                <w:lang w:val="es-ES" w:eastAsia="fr-BE"/>
              </w:rPr>
              <w:t>y</w:t>
            </w:r>
            <w:r w:rsidRPr="00DB5366">
              <w:rPr>
                <w:rFonts w:eastAsia="Times New Roman" w:cs="Calibri"/>
                <w:b/>
                <w:color w:val="FFFFFF" w:themeColor="background1"/>
                <w:sz w:val="18"/>
                <w:szCs w:val="18"/>
                <w:lang w:val="es-ES" w:eastAsia="fr-BE"/>
              </w:rPr>
              <w:t xml:space="preserve">  </w:t>
            </w:r>
          </w:p>
          <w:p w14:paraId="4EE539A5" w14:textId="77777777" w:rsidR="00263FF9" w:rsidRPr="00DB5366" w:rsidRDefault="00DB5366" w:rsidP="00DB5366">
            <w:pPr>
              <w:pStyle w:val="Prrafodelista"/>
              <w:numPr>
                <w:ilvl w:val="0"/>
                <w:numId w:val="15"/>
              </w:numPr>
              <w:jc w:val="both"/>
              <w:rPr>
                <w:color w:val="FFFFFF" w:themeColor="background1"/>
                <w:sz w:val="18"/>
                <w:szCs w:val="18"/>
                <w:lang w:val="es-ES_tradnl"/>
              </w:rPr>
            </w:pPr>
            <w:r w:rsidRPr="00DB5366">
              <w:rPr>
                <w:rFonts w:eastAsia="Times New Roman" w:cs="Calibri"/>
                <w:b/>
                <w:color w:val="FFFFFF" w:themeColor="background1"/>
                <w:sz w:val="18"/>
                <w:szCs w:val="18"/>
                <w:lang w:val="es-ES" w:eastAsia="fr-BE"/>
              </w:rPr>
              <w:t xml:space="preserve">Video explicativo: Prueba de Origen, </w:t>
            </w:r>
            <w:r w:rsidRPr="00DB5366">
              <w:rPr>
                <w:sz w:val="18"/>
                <w:szCs w:val="18"/>
                <w:lang w:val="es-ES_tradnl"/>
              </w:rPr>
              <w:t>que Usted encontrará en el módulo de Normas de Origen, del material didáctico.</w:t>
            </w:r>
          </w:p>
          <w:p w14:paraId="627EC72E" w14:textId="31593650" w:rsidR="00DB5366" w:rsidRPr="00DB5366" w:rsidRDefault="00DB5366" w:rsidP="00DB5366">
            <w:pPr>
              <w:pStyle w:val="Prrafodelista"/>
              <w:jc w:val="both"/>
              <w:rPr>
                <w:color w:val="FFFFFF" w:themeColor="background1"/>
                <w:sz w:val="18"/>
                <w:szCs w:val="18"/>
                <w:lang w:val="es-ES_tradnl"/>
              </w:rPr>
            </w:pPr>
          </w:p>
        </w:tc>
      </w:tr>
      <w:tr w:rsidR="00DB6D63" w:rsidRPr="00263FF9" w14:paraId="73620C22" w14:textId="77777777" w:rsidTr="0059210B">
        <w:tc>
          <w:tcPr>
            <w:tcW w:w="2884" w:type="dxa"/>
            <w:shd w:val="clear" w:color="auto" w:fill="984806" w:themeFill="accent6" w:themeFillShade="80"/>
          </w:tcPr>
          <w:p w14:paraId="4B44265D" w14:textId="77777777" w:rsidR="00DB6D63" w:rsidRPr="00DB5366" w:rsidRDefault="00DB6D63" w:rsidP="00263FF9">
            <w:pPr>
              <w:jc w:val="both"/>
              <w:rPr>
                <w:b/>
                <w:color w:val="FFFFFF" w:themeColor="background1"/>
                <w:sz w:val="18"/>
                <w:szCs w:val="18"/>
                <w:lang w:val="es-ES_tradnl"/>
              </w:rPr>
            </w:pPr>
            <w:r w:rsidRPr="00DB5366">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14:paraId="108091B5" w14:textId="77777777" w:rsidR="00DB6D63" w:rsidRPr="00DB5366" w:rsidRDefault="00DB6D63" w:rsidP="00DB6D63">
            <w:pPr>
              <w:jc w:val="both"/>
              <w:rPr>
                <w:b/>
                <w:color w:val="FFFFFF" w:themeColor="background1"/>
                <w:sz w:val="18"/>
                <w:szCs w:val="18"/>
                <w:lang w:val="es-ES_tradnl"/>
              </w:rPr>
            </w:pPr>
            <w:r w:rsidRPr="00DB5366">
              <w:rPr>
                <w:b/>
                <w:color w:val="FFFFFF" w:themeColor="background1"/>
                <w:sz w:val="18"/>
                <w:szCs w:val="18"/>
                <w:lang w:val="es-ES_tradnl"/>
              </w:rPr>
              <w:t>Tramites e información requerida</w:t>
            </w:r>
          </w:p>
          <w:p w14:paraId="4AE13F0A" w14:textId="77777777" w:rsidR="00DB6D63" w:rsidRDefault="00DB6D63" w:rsidP="00DB6D63">
            <w:pPr>
              <w:jc w:val="both"/>
              <w:rPr>
                <w:color w:val="FFFFFF" w:themeColor="background1"/>
                <w:sz w:val="18"/>
                <w:szCs w:val="18"/>
                <w:u w:val="single"/>
                <w:lang w:val="es-ES_tradnl"/>
              </w:rPr>
            </w:pPr>
            <w:r w:rsidRPr="00DB5366">
              <w:rPr>
                <w:color w:val="FFFFFF" w:themeColor="background1"/>
                <w:sz w:val="18"/>
                <w:szCs w:val="18"/>
                <w:lang w:val="es-ES_tradnl"/>
              </w:rPr>
              <w:t xml:space="preserve">centrex.gob.sv; </w:t>
            </w:r>
            <w:hyperlink r:id="rId10" w:history="1">
              <w:r w:rsidRPr="00DB5366">
                <w:rPr>
                  <w:color w:val="FFFFFF" w:themeColor="background1"/>
                  <w:sz w:val="18"/>
                  <w:szCs w:val="18"/>
                  <w:u w:val="single"/>
                  <w:lang w:val="es-ES_tradnl"/>
                </w:rPr>
                <w:t>centrexonline.com.sv</w:t>
              </w:r>
            </w:hyperlink>
            <w:r w:rsidRPr="00DB5366">
              <w:rPr>
                <w:color w:val="FFFFFF" w:themeColor="background1"/>
                <w:sz w:val="18"/>
                <w:szCs w:val="18"/>
                <w:lang w:val="es-ES_tradnl"/>
              </w:rPr>
              <w:t xml:space="preserve">; </w:t>
            </w:r>
            <w:hyperlink r:id="rId11" w:history="1">
              <w:r w:rsidRPr="00DB5366">
                <w:rPr>
                  <w:color w:val="FFFFFF" w:themeColor="background1"/>
                  <w:sz w:val="18"/>
                  <w:szCs w:val="18"/>
                  <w:u w:val="single"/>
                  <w:lang w:val="es-ES_tradnl"/>
                </w:rPr>
                <w:t>CIEXexportacion@bcr.gob.sv</w:t>
              </w:r>
            </w:hyperlink>
            <w:r w:rsidRPr="00DB5366">
              <w:rPr>
                <w:color w:val="FFFFFF" w:themeColor="background1"/>
                <w:sz w:val="18"/>
                <w:szCs w:val="18"/>
                <w:lang w:val="es-ES_tradnl"/>
              </w:rPr>
              <w:t xml:space="preserve">;  </w:t>
            </w:r>
            <w:hyperlink r:id="rId12" w:history="1">
              <w:r w:rsidRPr="00DB5366">
                <w:rPr>
                  <w:color w:val="FFFFFF" w:themeColor="background1"/>
                  <w:sz w:val="18"/>
                  <w:szCs w:val="18"/>
                  <w:u w:val="single"/>
                  <w:lang w:val="es-ES_tradnl"/>
                </w:rPr>
                <w:t>CIEXimportacion@bcr.gob.sv</w:t>
              </w:r>
            </w:hyperlink>
          </w:p>
          <w:p w14:paraId="2F629104" w14:textId="77777777" w:rsidR="00DB5366" w:rsidRPr="00DB5366" w:rsidRDefault="00DB5366" w:rsidP="00DB6D63">
            <w:pPr>
              <w:jc w:val="both"/>
              <w:rPr>
                <w:rFonts w:eastAsia="Times New Roman" w:cs="Calibri"/>
                <w:b/>
                <w:color w:val="FFFFFF" w:themeColor="background1"/>
                <w:sz w:val="18"/>
                <w:szCs w:val="18"/>
                <w:lang w:val="es-ES" w:eastAsia="fr-BE"/>
              </w:rPr>
            </w:pPr>
          </w:p>
        </w:tc>
      </w:tr>
    </w:tbl>
    <w:p w14:paraId="137871B6" w14:textId="77777777" w:rsidR="00E56535" w:rsidRPr="00263FF9" w:rsidRDefault="00E56535" w:rsidP="00263FF9">
      <w:pPr>
        <w:ind w:left="720"/>
        <w:contextualSpacing/>
        <w:jc w:val="both"/>
        <w:rPr>
          <w:sz w:val="20"/>
          <w:szCs w:val="20"/>
          <w:lang w:val="es-ES_tradnl"/>
        </w:rPr>
      </w:pPr>
    </w:p>
    <w:p w14:paraId="0EAF0240" w14:textId="77777777" w:rsidR="00E56535" w:rsidRPr="004353A2" w:rsidRDefault="00E56535" w:rsidP="00E56535">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6AF60E64" w14:textId="77777777" w:rsidR="00E56535" w:rsidRPr="00B114E3" w:rsidRDefault="00E56535" w:rsidP="00E56535">
      <w:pPr>
        <w:shd w:val="clear" w:color="auto" w:fill="002060"/>
        <w:spacing w:after="0" w:line="240" w:lineRule="auto"/>
        <w:jc w:val="both"/>
        <w:rPr>
          <w:b/>
          <w:color w:val="FFFFFF" w:themeColor="background1"/>
          <w:sz w:val="24"/>
          <w:szCs w:val="24"/>
        </w:rPr>
      </w:pPr>
    </w:p>
    <w:p w14:paraId="7C92F48E" w14:textId="77777777" w:rsidR="00E56535" w:rsidRPr="00516572" w:rsidRDefault="00E56535" w:rsidP="00E56535">
      <w:pPr>
        <w:pStyle w:val="Prrafodelista"/>
        <w:spacing w:after="0" w:line="240" w:lineRule="auto"/>
        <w:jc w:val="both"/>
        <w:rPr>
          <w:b/>
          <w:color w:val="FF0000"/>
          <w:sz w:val="18"/>
          <w:szCs w:val="18"/>
        </w:rPr>
      </w:pPr>
    </w:p>
    <w:p w14:paraId="2CBCF0E3" w14:textId="74D59BE6" w:rsidR="00E56535" w:rsidRPr="00F23F4D" w:rsidRDefault="00E56535" w:rsidP="00E56535">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w:t>
      </w:r>
      <w:proofErr w:type="gramStart"/>
      <w:r w:rsidRPr="00F23F4D">
        <w:rPr>
          <w:rFonts w:cs="Calibri"/>
          <w:sz w:val="20"/>
          <w:lang w:val="es-ES"/>
        </w:rPr>
        <w:t xml:space="preserve">es </w:t>
      </w:r>
      <w:r w:rsidRPr="00F23F4D">
        <w:rPr>
          <w:rFonts w:cs="Verdana"/>
          <w:color w:val="434343"/>
          <w:sz w:val="20"/>
          <w:lang w:val="es-ES"/>
        </w:rPr>
        <w:t> “</w:t>
      </w:r>
      <w:proofErr w:type="gramEnd"/>
      <w:r w:rsidRPr="00F23F4D">
        <w:rPr>
          <w:rFonts w:cs="Calibri"/>
          <w:color w:val="420278"/>
          <w:sz w:val="20"/>
          <w:lang w:val="es-ES"/>
        </w:rPr>
        <w:t>Mi Exportación”</w:t>
      </w:r>
      <w:r w:rsidRPr="00F23F4D">
        <w:rPr>
          <w:rFonts w:cs="Calibri"/>
          <w:sz w:val="20"/>
          <w:lang w:val="es-ES"/>
        </w:rPr>
        <w:t xml:space="preserve">, contenido en 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w:t>
      </w:r>
      <w:r w:rsidRPr="00F23F4D">
        <w:rPr>
          <w:rFonts w:cs="Calibri"/>
          <w:sz w:val="20"/>
          <w:lang w:val="es-ES"/>
        </w:rPr>
        <w:lastRenderedPageBreak/>
        <w:t>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6771ED55" w14:textId="77777777" w:rsidR="00E56535" w:rsidRPr="00F23F4D" w:rsidRDefault="00E56535" w:rsidP="00E56535">
      <w:pPr>
        <w:widowControl w:val="0"/>
        <w:autoSpaceDE w:val="0"/>
        <w:autoSpaceDN w:val="0"/>
        <w:adjustRightInd w:val="0"/>
        <w:spacing w:after="0" w:line="240" w:lineRule="auto"/>
        <w:jc w:val="both"/>
        <w:rPr>
          <w:rFonts w:cs="Calibri"/>
          <w:sz w:val="20"/>
          <w:lang w:val="es-ES"/>
        </w:rPr>
      </w:pPr>
    </w:p>
    <w:p w14:paraId="18AAD0EA" w14:textId="77777777" w:rsidR="00E56535" w:rsidRPr="000470EA" w:rsidRDefault="00E56535" w:rsidP="00E56535">
      <w:pPr>
        <w:pStyle w:val="Prrafodelista"/>
        <w:widowControl w:val="0"/>
        <w:numPr>
          <w:ilvl w:val="0"/>
          <w:numId w:val="33"/>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6C1D5E39" w14:textId="77777777" w:rsidR="00E56535" w:rsidRPr="00D471DC" w:rsidRDefault="00084B7D" w:rsidP="00B1777A">
      <w:pPr>
        <w:widowControl w:val="0"/>
        <w:autoSpaceDE w:val="0"/>
        <w:autoSpaceDN w:val="0"/>
        <w:adjustRightInd w:val="0"/>
        <w:spacing w:after="0" w:line="240" w:lineRule="auto"/>
        <w:ind w:left="560" w:right="320" w:hanging="134"/>
        <w:rPr>
          <w:rFonts w:cs="Wingdings"/>
          <w:color w:val="434343"/>
          <w:sz w:val="18"/>
          <w:szCs w:val="18"/>
          <w:lang w:val="es-ES"/>
        </w:rPr>
      </w:pPr>
      <w:hyperlink r:id="rId13" w:history="1">
        <w:r w:rsidR="00B1777A" w:rsidRPr="002E2EAC">
          <w:rPr>
            <w:rStyle w:val="Hipervnculo"/>
            <w:rFonts w:cs="Wingdings"/>
            <w:sz w:val="18"/>
            <w:szCs w:val="18"/>
            <w:lang w:val="es-ES"/>
          </w:rPr>
          <w:t>http://exporthelp.europa.eu/thdapp/display.htm?page=rt/rt_RequisitosSanitariosYFitosanitarios.html&amp;docType=main&amp;languageId=ES</w:t>
        </w:r>
      </w:hyperlink>
    </w:p>
    <w:p w14:paraId="3DB499E8" w14:textId="77777777" w:rsidR="00E56535" w:rsidRPr="00F23F4D" w:rsidRDefault="00E56535" w:rsidP="00E56535">
      <w:pPr>
        <w:widowControl w:val="0"/>
        <w:autoSpaceDE w:val="0"/>
        <w:autoSpaceDN w:val="0"/>
        <w:adjustRightInd w:val="0"/>
        <w:spacing w:after="0" w:line="240" w:lineRule="auto"/>
        <w:ind w:left="560" w:right="320" w:hanging="480"/>
        <w:rPr>
          <w:rFonts w:cs="Wingdings"/>
          <w:color w:val="434343"/>
          <w:sz w:val="20"/>
          <w:lang w:val="es-ES"/>
        </w:rPr>
      </w:pPr>
    </w:p>
    <w:p w14:paraId="54813405" w14:textId="77777777" w:rsidR="00E56535" w:rsidRPr="000470EA" w:rsidRDefault="00E56535" w:rsidP="00E56535">
      <w:pPr>
        <w:pStyle w:val="Prrafodelista"/>
        <w:widowControl w:val="0"/>
        <w:numPr>
          <w:ilvl w:val="0"/>
          <w:numId w:val="33"/>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7BB57C61" w14:textId="77777777" w:rsidR="00E56535" w:rsidRPr="00D471DC" w:rsidRDefault="00084B7D" w:rsidP="00B1777A">
      <w:pPr>
        <w:widowControl w:val="0"/>
        <w:autoSpaceDE w:val="0"/>
        <w:autoSpaceDN w:val="0"/>
        <w:adjustRightInd w:val="0"/>
        <w:spacing w:after="0" w:line="240" w:lineRule="auto"/>
        <w:ind w:left="560" w:right="320" w:hanging="134"/>
        <w:rPr>
          <w:rFonts w:cs="Wingdings"/>
          <w:color w:val="434343"/>
          <w:sz w:val="18"/>
          <w:szCs w:val="18"/>
          <w:lang w:val="es-ES"/>
        </w:rPr>
      </w:pPr>
      <w:hyperlink r:id="rId14" w:history="1">
        <w:r w:rsidR="00B1777A" w:rsidRPr="002E2EAC">
          <w:rPr>
            <w:rStyle w:val="Hipervnculo"/>
            <w:rFonts w:cs="Wingdings"/>
            <w:sz w:val="18"/>
            <w:szCs w:val="18"/>
            <w:lang w:val="es-ES"/>
          </w:rPr>
          <w:t>http://exporthelp.europa.eu/thdapp/display.htm?page=rt/rt_RequisitosMedioambientales.html&amp;docType=main&amp;languageId=ES</w:t>
        </w:r>
      </w:hyperlink>
    </w:p>
    <w:p w14:paraId="7C7189E6" w14:textId="77777777" w:rsidR="00E56535" w:rsidRPr="00F23F4D" w:rsidRDefault="00E56535" w:rsidP="00E56535">
      <w:pPr>
        <w:widowControl w:val="0"/>
        <w:autoSpaceDE w:val="0"/>
        <w:autoSpaceDN w:val="0"/>
        <w:adjustRightInd w:val="0"/>
        <w:spacing w:after="0" w:line="240" w:lineRule="auto"/>
        <w:ind w:left="560" w:right="320" w:hanging="480"/>
        <w:rPr>
          <w:rFonts w:cs="Wingdings"/>
          <w:color w:val="434343"/>
          <w:sz w:val="20"/>
          <w:lang w:val="es-ES"/>
        </w:rPr>
      </w:pPr>
    </w:p>
    <w:p w14:paraId="2AC435B7" w14:textId="77777777" w:rsidR="00E56535" w:rsidRPr="000470EA" w:rsidRDefault="00E56535" w:rsidP="00E56535">
      <w:pPr>
        <w:pStyle w:val="Prrafodelista"/>
        <w:widowControl w:val="0"/>
        <w:numPr>
          <w:ilvl w:val="0"/>
          <w:numId w:val="33"/>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444D7C61" w14:textId="77777777" w:rsidR="00E56535" w:rsidRPr="00D471DC" w:rsidRDefault="00084B7D" w:rsidP="00B1777A">
      <w:pPr>
        <w:widowControl w:val="0"/>
        <w:autoSpaceDE w:val="0"/>
        <w:autoSpaceDN w:val="0"/>
        <w:adjustRightInd w:val="0"/>
        <w:spacing w:after="0" w:line="240" w:lineRule="auto"/>
        <w:ind w:left="560" w:right="320" w:hanging="134"/>
        <w:rPr>
          <w:rFonts w:cs="Wingdings"/>
          <w:color w:val="434343"/>
          <w:sz w:val="18"/>
          <w:szCs w:val="18"/>
          <w:lang w:val="es-ES"/>
        </w:rPr>
      </w:pPr>
      <w:hyperlink r:id="rId15" w:history="1">
        <w:r w:rsidR="00B1777A" w:rsidRPr="002E2EAC">
          <w:rPr>
            <w:rStyle w:val="Hipervnculo"/>
            <w:rFonts w:cs="Wingdings"/>
            <w:sz w:val="18"/>
            <w:szCs w:val="18"/>
            <w:lang w:val="es-ES"/>
          </w:rPr>
          <w:t>http://exporthelp.europa.eu/thdapp/display.htm?page=rt/rt_RequisitosTecnicos.html&amp;docType=main&amp;languageId=ES</w:t>
        </w:r>
      </w:hyperlink>
    </w:p>
    <w:p w14:paraId="6BA97957" w14:textId="77777777" w:rsidR="00E56535" w:rsidRPr="00F23F4D" w:rsidRDefault="00E56535" w:rsidP="00E56535">
      <w:pPr>
        <w:widowControl w:val="0"/>
        <w:autoSpaceDE w:val="0"/>
        <w:autoSpaceDN w:val="0"/>
        <w:adjustRightInd w:val="0"/>
        <w:spacing w:after="0" w:line="240" w:lineRule="auto"/>
        <w:ind w:left="560" w:right="320" w:hanging="480"/>
        <w:rPr>
          <w:rFonts w:cs="Wingdings"/>
          <w:color w:val="434343"/>
          <w:sz w:val="20"/>
          <w:lang w:val="es-ES"/>
        </w:rPr>
      </w:pPr>
    </w:p>
    <w:p w14:paraId="5FA0F238" w14:textId="77777777" w:rsidR="00E56535" w:rsidRPr="00D471DC" w:rsidRDefault="00E56535" w:rsidP="00E56535">
      <w:pPr>
        <w:pStyle w:val="Prrafodelista"/>
        <w:widowControl w:val="0"/>
        <w:numPr>
          <w:ilvl w:val="0"/>
          <w:numId w:val="33"/>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3C7932AC" w14:textId="77777777" w:rsidR="00E56535" w:rsidRPr="00D471DC" w:rsidRDefault="00084B7D" w:rsidP="00B1777A">
      <w:pPr>
        <w:widowControl w:val="0"/>
        <w:autoSpaceDE w:val="0"/>
        <w:autoSpaceDN w:val="0"/>
        <w:adjustRightInd w:val="0"/>
        <w:spacing w:after="0" w:line="240" w:lineRule="auto"/>
        <w:ind w:left="560" w:right="320" w:hanging="134"/>
        <w:rPr>
          <w:rFonts w:cs="Wingdings"/>
          <w:color w:val="434343"/>
          <w:sz w:val="18"/>
          <w:szCs w:val="18"/>
          <w:lang w:val="es-ES"/>
        </w:rPr>
      </w:pPr>
      <w:hyperlink r:id="rId16" w:history="1">
        <w:r w:rsidR="00B1777A" w:rsidRPr="002E2EAC">
          <w:rPr>
            <w:rStyle w:val="Hipervnculo"/>
            <w:rFonts w:cs="Wingdings"/>
            <w:sz w:val="18"/>
            <w:szCs w:val="18"/>
            <w:lang w:val="es-ES"/>
          </w:rPr>
          <w:t>http://exporthelp.europa.eu/thdapp/display.htm?page=rt/rt_NormasDeComercializacion.html&amp;docType=main&amp;languageId=ES</w:t>
        </w:r>
      </w:hyperlink>
    </w:p>
    <w:p w14:paraId="1099D2A5" w14:textId="77777777" w:rsidR="00E56535" w:rsidRDefault="00E56535" w:rsidP="00E56535">
      <w:pPr>
        <w:widowControl w:val="0"/>
        <w:autoSpaceDE w:val="0"/>
        <w:autoSpaceDN w:val="0"/>
        <w:adjustRightInd w:val="0"/>
        <w:spacing w:after="0" w:line="240" w:lineRule="auto"/>
        <w:ind w:left="560" w:right="320" w:hanging="480"/>
        <w:rPr>
          <w:rFonts w:cs="Wingdings"/>
          <w:color w:val="434343"/>
          <w:lang w:val="es-ES"/>
        </w:rPr>
      </w:pPr>
    </w:p>
    <w:p w14:paraId="7832B577" w14:textId="77777777" w:rsidR="00E56535" w:rsidRPr="00D471DC" w:rsidRDefault="00E56535" w:rsidP="00E56535">
      <w:pPr>
        <w:pStyle w:val="Prrafodelista"/>
        <w:widowControl w:val="0"/>
        <w:numPr>
          <w:ilvl w:val="0"/>
          <w:numId w:val="33"/>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4C6898E8" w14:textId="77777777" w:rsidR="00E56535" w:rsidRPr="00D471DC" w:rsidRDefault="00E56535" w:rsidP="00B1777A">
      <w:pPr>
        <w:pStyle w:val="Prrafodelista"/>
        <w:ind w:left="426"/>
        <w:jc w:val="both"/>
        <w:rPr>
          <w:rFonts w:cs="Calibri"/>
          <w:sz w:val="18"/>
          <w:szCs w:val="18"/>
          <w:lang w:val="es-ES"/>
        </w:rPr>
      </w:pPr>
      <w:r w:rsidRPr="00D471DC">
        <w:rPr>
          <w:rFonts w:cs="Calibri"/>
          <w:sz w:val="18"/>
          <w:szCs w:val="18"/>
          <w:lang w:val="es-ES"/>
        </w:rPr>
        <w:t> </w:t>
      </w:r>
      <w:hyperlink r:id="rId17" w:history="1">
        <w:r w:rsidR="00B1777A" w:rsidRPr="002E2EAC">
          <w:rPr>
            <w:rStyle w:val="Hipervnculo"/>
            <w:rFonts w:cs="Calibri"/>
            <w:sz w:val="18"/>
            <w:szCs w:val="18"/>
            <w:lang w:val="es-ES"/>
          </w:rPr>
          <w:t>http://exporthelp.europa.eu/thdapp/display.htm?page=rt/rt_RestriccionesALaImportacion.html&amp;docType=main&amp;languageId=ES</w:t>
        </w:r>
      </w:hyperlink>
    </w:p>
    <w:p w14:paraId="63BECDBA" w14:textId="77777777" w:rsidR="00E56535" w:rsidRPr="00F23F4D" w:rsidRDefault="00E56535" w:rsidP="00E56535">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29E7436B" w14:textId="77777777" w:rsidR="00E56535" w:rsidRPr="00F23F4D" w:rsidRDefault="00E56535" w:rsidP="00E56535">
      <w:pPr>
        <w:jc w:val="both"/>
        <w:rPr>
          <w:rFonts w:cs="Calibri"/>
          <w:sz w:val="20"/>
          <w:lang w:val="es-ES"/>
        </w:rPr>
      </w:pPr>
    </w:p>
    <w:p w14:paraId="28123A76" w14:textId="77777777" w:rsidR="00E56535" w:rsidRPr="00F23F4D" w:rsidRDefault="00E56535" w:rsidP="00E56535">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14:paraId="5E598B7F" w14:textId="77777777" w:rsidR="00E56535" w:rsidRPr="00F23F4D" w:rsidRDefault="00E56535" w:rsidP="00E56535">
      <w:pPr>
        <w:widowControl w:val="0"/>
        <w:autoSpaceDE w:val="0"/>
        <w:autoSpaceDN w:val="0"/>
        <w:adjustRightInd w:val="0"/>
        <w:spacing w:after="0" w:line="240" w:lineRule="auto"/>
        <w:jc w:val="both"/>
        <w:rPr>
          <w:rFonts w:cs="Calibri"/>
          <w:sz w:val="20"/>
          <w:lang w:val="es-ES"/>
        </w:rPr>
      </w:pPr>
    </w:p>
    <w:p w14:paraId="2C495DAE" w14:textId="77777777" w:rsidR="00E56535" w:rsidRPr="00D471DC" w:rsidRDefault="00084B7D" w:rsidP="00B1777A">
      <w:pPr>
        <w:widowControl w:val="0"/>
        <w:autoSpaceDE w:val="0"/>
        <w:autoSpaceDN w:val="0"/>
        <w:adjustRightInd w:val="0"/>
        <w:spacing w:after="0" w:line="240" w:lineRule="auto"/>
        <w:ind w:firstLine="426"/>
        <w:jc w:val="both"/>
        <w:rPr>
          <w:rFonts w:cs="Calibri"/>
          <w:sz w:val="18"/>
          <w:szCs w:val="18"/>
          <w:u w:val="single"/>
          <w:lang w:val="es-ES"/>
        </w:rPr>
      </w:pPr>
      <w:hyperlink r:id="rId18" w:history="1">
        <w:r w:rsidR="00E56535" w:rsidRPr="00D471DC">
          <w:rPr>
            <w:rStyle w:val="Hipervnculo"/>
            <w:rFonts w:cs="Calibri"/>
            <w:sz w:val="18"/>
            <w:szCs w:val="18"/>
            <w:lang w:val="es-ES"/>
          </w:rPr>
          <w:t>http://exporthelp.europa.eu/thdapp/display.htm?page=re%2fre_Video.html&amp;docType=main&amp;languageId=es</w:t>
        </w:r>
      </w:hyperlink>
    </w:p>
    <w:p w14:paraId="159BAE2F" w14:textId="77777777" w:rsidR="00E56535" w:rsidRPr="00F23F4D" w:rsidRDefault="00E56535" w:rsidP="00E56535">
      <w:pPr>
        <w:widowControl w:val="0"/>
        <w:autoSpaceDE w:val="0"/>
        <w:autoSpaceDN w:val="0"/>
        <w:adjustRightInd w:val="0"/>
        <w:spacing w:after="0" w:line="240" w:lineRule="auto"/>
        <w:jc w:val="both"/>
        <w:rPr>
          <w:rFonts w:cs="Calibri"/>
          <w:sz w:val="20"/>
          <w:u w:val="single"/>
          <w:lang w:val="es-ES"/>
        </w:rPr>
      </w:pPr>
    </w:p>
    <w:p w14:paraId="10760FFA" w14:textId="77777777" w:rsidR="00E56535" w:rsidRDefault="00E56535" w:rsidP="00E56535">
      <w:pPr>
        <w:widowControl w:val="0"/>
        <w:autoSpaceDE w:val="0"/>
        <w:autoSpaceDN w:val="0"/>
        <w:adjustRightInd w:val="0"/>
        <w:spacing w:after="0" w:line="240" w:lineRule="auto"/>
        <w:jc w:val="both"/>
        <w:rPr>
          <w:rFonts w:cs="Calibri"/>
          <w:u w:val="single"/>
          <w:lang w:val="es-ES"/>
        </w:rPr>
      </w:pPr>
    </w:p>
    <w:p w14:paraId="1C4FA790" w14:textId="77777777" w:rsidR="00E56535" w:rsidRPr="002627A0" w:rsidRDefault="00E56535" w:rsidP="00E56535">
      <w:pPr>
        <w:pStyle w:val="Prrafodelista"/>
        <w:rPr>
          <w:lang w:val="es-ES_tradnl"/>
        </w:rPr>
      </w:pPr>
    </w:p>
    <w:p w14:paraId="36DC0C91" w14:textId="77777777" w:rsidR="00E56535" w:rsidRPr="00ED061D" w:rsidRDefault="00E56535" w:rsidP="00E56535">
      <w:pPr>
        <w:pStyle w:val="Prrafodelista"/>
        <w:jc w:val="both"/>
        <w:rPr>
          <w:b/>
          <w:lang w:val="es-ES_tradnl"/>
        </w:rPr>
      </w:pPr>
      <w:r>
        <w:rPr>
          <w:noProof/>
          <w:lang w:eastAsia="es-SV"/>
        </w:rPr>
        <w:drawing>
          <wp:anchor distT="0" distB="0" distL="114300" distR="114300" simplePos="0" relativeHeight="251709440" behindDoc="0" locked="0" layoutInCell="1" allowOverlap="1" wp14:anchorId="17EA9634" wp14:editId="1D9107D5">
            <wp:simplePos x="0" y="0"/>
            <wp:positionH relativeFrom="column">
              <wp:posOffset>396240</wp:posOffset>
            </wp:positionH>
            <wp:positionV relativeFrom="paragraph">
              <wp:posOffset>8890</wp:posOffset>
            </wp:positionV>
            <wp:extent cx="4824730" cy="1158240"/>
            <wp:effectExtent l="0" t="0" r="0" b="381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9">
                      <a:extLst>
                        <a:ext uri="{28A0092B-C50C-407E-A947-70E740481C1C}">
                          <a14:useLocalDpi xmlns:a14="http://schemas.microsoft.com/office/drawing/2010/main" val="0"/>
                        </a:ext>
                      </a:extLst>
                    </a:blip>
                    <a:srcRect l="9879" t="32829" r="15078" b="36412"/>
                    <a:stretch/>
                  </pic:blipFill>
                  <pic:spPr bwMode="auto">
                    <a:xfrm>
                      <a:off x="0" y="0"/>
                      <a:ext cx="482473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DAD491" w14:textId="77777777" w:rsidR="002627A0" w:rsidRPr="00DB6D63" w:rsidRDefault="002627A0" w:rsidP="00E56535">
      <w:pPr>
        <w:contextualSpacing/>
        <w:jc w:val="both"/>
        <w:rPr>
          <w:lang w:val="es-ES_tradnl"/>
        </w:rPr>
      </w:pPr>
    </w:p>
    <w:sectPr w:rsidR="002627A0" w:rsidRPr="00DB6D63">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60E93" w14:textId="77777777" w:rsidR="00084B7D" w:rsidRDefault="00084B7D" w:rsidP="00C65843">
      <w:pPr>
        <w:spacing w:after="0" w:line="240" w:lineRule="auto"/>
      </w:pPr>
      <w:r>
        <w:separator/>
      </w:r>
    </w:p>
  </w:endnote>
  <w:endnote w:type="continuationSeparator" w:id="0">
    <w:p w14:paraId="0CBED2F3" w14:textId="77777777" w:rsidR="00084B7D" w:rsidRDefault="00084B7D"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08AAB03C" w14:textId="77777777" w:rsidR="00985134" w:rsidRPr="00C65843" w:rsidRDefault="00985134">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E878A3" w:rsidRPr="00E878A3">
          <w:rPr>
            <w:noProof/>
            <w:sz w:val="16"/>
            <w:szCs w:val="16"/>
            <w:lang w:val="es-ES"/>
          </w:rPr>
          <w:t>14</w:t>
        </w:r>
        <w:r w:rsidRPr="00C65843">
          <w:rPr>
            <w:sz w:val="16"/>
            <w:szCs w:val="16"/>
          </w:rPr>
          <w:fldChar w:fldCharType="end"/>
        </w:r>
      </w:p>
    </w:sdtContent>
  </w:sdt>
  <w:p w14:paraId="17379FED" w14:textId="77777777" w:rsidR="00985134" w:rsidRDefault="009851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F4E73" w14:textId="77777777" w:rsidR="00084B7D" w:rsidRDefault="00084B7D" w:rsidP="00C65843">
      <w:pPr>
        <w:spacing w:after="0" w:line="240" w:lineRule="auto"/>
      </w:pPr>
      <w:r>
        <w:separator/>
      </w:r>
    </w:p>
  </w:footnote>
  <w:footnote w:type="continuationSeparator" w:id="0">
    <w:p w14:paraId="1672ACD1" w14:textId="77777777" w:rsidR="00084B7D" w:rsidRDefault="00084B7D" w:rsidP="00C65843">
      <w:pPr>
        <w:spacing w:after="0" w:line="240" w:lineRule="auto"/>
      </w:pPr>
      <w:r>
        <w:continuationSeparator/>
      </w:r>
    </w:p>
  </w:footnote>
  <w:footnote w:id="1">
    <w:p w14:paraId="4BF632C8" w14:textId="77777777" w:rsidR="00985134" w:rsidRPr="004E14F7" w:rsidRDefault="00985134" w:rsidP="00985134">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3F070D94" w14:textId="6803A372" w:rsidR="00985134" w:rsidRPr="0047079F" w:rsidRDefault="00985134" w:rsidP="00985134">
      <w:pPr>
        <w:pStyle w:val="Prrafodelista"/>
        <w:numPr>
          <w:ilvl w:val="0"/>
          <w:numId w:val="5"/>
        </w:numPr>
        <w:ind w:left="426"/>
        <w:rPr>
          <w:b/>
          <w:sz w:val="16"/>
          <w:szCs w:val="16"/>
        </w:rPr>
      </w:pPr>
      <w:r w:rsidRPr="0047079F">
        <w:rPr>
          <w:sz w:val="16"/>
          <w:szCs w:val="16"/>
        </w:rPr>
        <w:t>Definiciones de aplicación general (arancel aduanero),</w:t>
      </w:r>
      <w:r w:rsidRPr="0047079F">
        <w:rPr>
          <w:rStyle w:val="Hipervnculo"/>
          <w:color w:val="auto"/>
          <w:sz w:val="16"/>
          <w:szCs w:val="16"/>
          <w:u w:val="none"/>
        </w:rPr>
        <w:t xml:space="preserve"> (Articulo 79),</w:t>
      </w:r>
    </w:p>
    <w:p w14:paraId="0CA0C853" w14:textId="63877963" w:rsidR="00985134" w:rsidRPr="0047079F" w:rsidRDefault="00985134" w:rsidP="00985134">
      <w:pPr>
        <w:pStyle w:val="Prrafodelista"/>
        <w:numPr>
          <w:ilvl w:val="0"/>
          <w:numId w:val="5"/>
        </w:numPr>
        <w:ind w:left="426"/>
        <w:rPr>
          <w:b/>
          <w:sz w:val="16"/>
          <w:szCs w:val="16"/>
        </w:rPr>
      </w:pPr>
      <w:r w:rsidRPr="0047079F">
        <w:rPr>
          <w:sz w:val="16"/>
          <w:szCs w:val="16"/>
        </w:rPr>
        <w:t>Eliminación de aranceles aduaneros,</w:t>
      </w:r>
      <w:r w:rsidRPr="0047079F">
        <w:rPr>
          <w:rStyle w:val="Hipervnculo"/>
          <w:color w:val="auto"/>
          <w:sz w:val="16"/>
          <w:szCs w:val="16"/>
          <w:u w:val="none"/>
        </w:rPr>
        <w:t xml:space="preserve">  (Articulo 83),</w:t>
      </w:r>
    </w:p>
    <w:p w14:paraId="0F31DEAA" w14:textId="04511D32" w:rsidR="00985134" w:rsidRPr="0047079F" w:rsidRDefault="00985134" w:rsidP="00985134">
      <w:pPr>
        <w:pStyle w:val="Prrafodelista"/>
        <w:numPr>
          <w:ilvl w:val="0"/>
          <w:numId w:val="1"/>
        </w:numPr>
        <w:ind w:left="426"/>
        <w:rPr>
          <w:b/>
          <w:sz w:val="16"/>
          <w:szCs w:val="16"/>
        </w:rPr>
      </w:pPr>
      <w:r w:rsidRPr="0047079F">
        <w:rPr>
          <w:b/>
          <w:sz w:val="16"/>
          <w:szCs w:val="16"/>
        </w:rPr>
        <w:t xml:space="preserve"> </w:t>
      </w:r>
      <w:r w:rsidRPr="0047079F">
        <w:rPr>
          <w:sz w:val="16"/>
          <w:szCs w:val="16"/>
        </w:rPr>
        <w:t>Statu quo,</w:t>
      </w:r>
      <w:r w:rsidRPr="0047079F">
        <w:rPr>
          <w:rStyle w:val="Hipervnculo"/>
          <w:color w:val="auto"/>
          <w:sz w:val="16"/>
          <w:szCs w:val="16"/>
          <w:u w:val="none"/>
        </w:rPr>
        <w:t xml:space="preserve">  (Articulo 84),</w:t>
      </w:r>
    </w:p>
    <w:p w14:paraId="0737D051" w14:textId="5BC2A143" w:rsidR="00985134" w:rsidRPr="0047079F" w:rsidRDefault="00985134" w:rsidP="00985134">
      <w:pPr>
        <w:pStyle w:val="Prrafodelista"/>
        <w:numPr>
          <w:ilvl w:val="0"/>
          <w:numId w:val="1"/>
        </w:numPr>
        <w:ind w:left="426"/>
        <w:rPr>
          <w:b/>
          <w:sz w:val="16"/>
          <w:szCs w:val="16"/>
        </w:rPr>
      </w:pPr>
      <w:r w:rsidRPr="0047079F">
        <w:rPr>
          <w:sz w:val="16"/>
          <w:szCs w:val="16"/>
        </w:rPr>
        <w:t>Trato nacional</w:t>
      </w:r>
      <w:r w:rsidRPr="0047079F">
        <w:rPr>
          <w:b/>
          <w:sz w:val="16"/>
          <w:szCs w:val="16"/>
        </w:rPr>
        <w:t>,</w:t>
      </w:r>
      <w:r w:rsidRPr="0047079F">
        <w:rPr>
          <w:rStyle w:val="Hipervnculo"/>
          <w:color w:val="auto"/>
          <w:sz w:val="16"/>
          <w:szCs w:val="16"/>
          <w:u w:val="none"/>
        </w:rPr>
        <w:t xml:space="preserve">  (Articulo 85),</w:t>
      </w:r>
    </w:p>
    <w:p w14:paraId="033F5B84" w14:textId="38174346" w:rsidR="00985134" w:rsidRPr="0047079F" w:rsidRDefault="00985134" w:rsidP="00985134">
      <w:pPr>
        <w:pStyle w:val="Prrafodelista"/>
        <w:numPr>
          <w:ilvl w:val="0"/>
          <w:numId w:val="1"/>
        </w:numPr>
        <w:ind w:left="426"/>
        <w:rPr>
          <w:b/>
          <w:sz w:val="16"/>
          <w:szCs w:val="16"/>
        </w:rPr>
      </w:pPr>
      <w:r w:rsidRPr="0047079F">
        <w:rPr>
          <w:sz w:val="16"/>
          <w:szCs w:val="16"/>
        </w:rPr>
        <w:t>Restricciones a la importación y la exportación</w:t>
      </w:r>
      <w:r w:rsidRPr="0047079F">
        <w:rPr>
          <w:b/>
          <w:sz w:val="16"/>
          <w:szCs w:val="16"/>
        </w:rPr>
        <w:t>,</w:t>
      </w:r>
      <w:r w:rsidRPr="0047079F">
        <w:rPr>
          <w:rStyle w:val="Hipervnculo"/>
          <w:color w:val="auto"/>
          <w:sz w:val="16"/>
          <w:szCs w:val="16"/>
          <w:u w:val="none"/>
        </w:rPr>
        <w:t xml:space="preserve">  (Articulo 86),</w:t>
      </w:r>
    </w:p>
    <w:p w14:paraId="30A69140" w14:textId="1D5E9CEE" w:rsidR="00985134" w:rsidRPr="0047079F" w:rsidRDefault="00985134" w:rsidP="00985134">
      <w:pPr>
        <w:pStyle w:val="Prrafodelista"/>
        <w:numPr>
          <w:ilvl w:val="0"/>
          <w:numId w:val="1"/>
        </w:numPr>
        <w:ind w:left="426"/>
        <w:rPr>
          <w:b/>
          <w:sz w:val="16"/>
          <w:szCs w:val="16"/>
        </w:rPr>
      </w:pPr>
      <w:r w:rsidRPr="0047079F">
        <w:rPr>
          <w:sz w:val="16"/>
          <w:szCs w:val="16"/>
        </w:rPr>
        <w:t>Derechos y otras cargas sobre importaciones y las exportaciones</w:t>
      </w:r>
      <w:r w:rsidRPr="0047079F">
        <w:rPr>
          <w:b/>
          <w:sz w:val="16"/>
          <w:szCs w:val="16"/>
        </w:rPr>
        <w:t>,</w:t>
      </w:r>
      <w:r w:rsidRPr="0047079F">
        <w:rPr>
          <w:rStyle w:val="Hipervnculo"/>
          <w:color w:val="auto"/>
          <w:sz w:val="16"/>
          <w:szCs w:val="16"/>
          <w:u w:val="none"/>
        </w:rPr>
        <w:t xml:space="preserve">  (Articulo 87), y</w:t>
      </w:r>
    </w:p>
    <w:p w14:paraId="011F03DF" w14:textId="11419FA7" w:rsidR="00985134" w:rsidRPr="004E14F7" w:rsidRDefault="00985134" w:rsidP="00985134">
      <w:pPr>
        <w:pStyle w:val="Prrafodelista"/>
        <w:numPr>
          <w:ilvl w:val="0"/>
          <w:numId w:val="1"/>
        </w:numPr>
        <w:ind w:left="426"/>
        <w:rPr>
          <w:b/>
          <w:sz w:val="16"/>
          <w:szCs w:val="16"/>
        </w:rPr>
      </w:pPr>
      <w:r w:rsidRPr="0047079F">
        <w:rPr>
          <w:sz w:val="16"/>
          <w:szCs w:val="16"/>
        </w:rPr>
        <w:t>Aranceles o impuestos sobre las exportaciones</w:t>
      </w:r>
      <w:r w:rsidR="0047079F">
        <w:rPr>
          <w:rStyle w:val="Hipervnculo"/>
          <w:color w:val="auto"/>
          <w:sz w:val="16"/>
          <w:szCs w:val="16"/>
          <w:u w:val="none"/>
        </w:rPr>
        <w:t xml:space="preserve">, </w:t>
      </w:r>
      <w:r w:rsidRPr="0047079F">
        <w:rPr>
          <w:rStyle w:val="Hipervnculo"/>
          <w:color w:val="auto"/>
          <w:sz w:val="16"/>
          <w:szCs w:val="16"/>
          <w:u w:val="none"/>
        </w:rPr>
        <w:t>(Articulo 88).</w:t>
      </w:r>
    </w:p>
  </w:footnote>
  <w:footnote w:id="2">
    <w:p w14:paraId="57CDCD0E" w14:textId="77777777" w:rsidR="00985134" w:rsidRPr="00F16CB2" w:rsidRDefault="00985134" w:rsidP="004457D8">
      <w:pPr>
        <w:pStyle w:val="Textonotapie"/>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rPr>
        <w:t xml:space="preserve">Su equivalente es el </w:t>
      </w:r>
      <w:proofErr w:type="spellStart"/>
      <w:r w:rsidRPr="00F16CB2">
        <w:rPr>
          <w:rFonts w:ascii="Calibri" w:hAnsi="Calibri" w:cs="Calibri"/>
          <w:sz w:val="16"/>
          <w:szCs w:val="16"/>
        </w:rPr>
        <w:t>icoterm</w:t>
      </w:r>
      <w:proofErr w:type="spellEnd"/>
      <w:r w:rsidRPr="00F16CB2">
        <w:rPr>
          <w:rFonts w:ascii="Calibri" w:hAnsi="Calibri" w:cs="Calibri"/>
          <w:sz w:val="16"/>
          <w:szCs w:val="16"/>
        </w:rPr>
        <w:t xml:space="preserve"> EXW (Ex </w:t>
      </w:r>
      <w:proofErr w:type="spellStart"/>
      <w:r w:rsidRPr="00F16CB2">
        <w:rPr>
          <w:rFonts w:ascii="Calibri" w:hAnsi="Calibri" w:cs="Calibri"/>
          <w:sz w:val="16"/>
          <w:szCs w:val="16"/>
        </w:rPr>
        <w:t>works</w:t>
      </w:r>
      <w:proofErr w:type="spellEnd"/>
      <w:r w:rsidRPr="00F16CB2">
        <w:rPr>
          <w:rFonts w:ascii="Calibri" w:hAnsi="Calibri" w:cs="Calibri"/>
          <w:sz w:val="16"/>
          <w:szCs w:val="16"/>
        </w:rPr>
        <w:t xml:space="preserve">):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B732F" w14:textId="77777777" w:rsidR="00985134" w:rsidRDefault="00985134" w:rsidP="008D3F1A">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026EA33A" w14:textId="77777777" w:rsidR="00985134" w:rsidRPr="003F5BEA" w:rsidRDefault="00985134" w:rsidP="008D3F1A">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697890AE" w14:textId="77777777" w:rsidR="00985134" w:rsidRPr="003F5BEA" w:rsidRDefault="00985134" w:rsidP="008D3F1A">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51534E49" w14:textId="77777777" w:rsidR="00985134" w:rsidRDefault="00985134" w:rsidP="00BA44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3F79"/>
    <w:multiLevelType w:val="hybridMultilevel"/>
    <w:tmpl w:val="9682633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D3C594E"/>
    <w:multiLevelType w:val="hybridMultilevel"/>
    <w:tmpl w:val="AA701BC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877E7B"/>
    <w:multiLevelType w:val="hybridMultilevel"/>
    <w:tmpl w:val="264486EE"/>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5">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6">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CB45224"/>
    <w:multiLevelType w:val="hybridMultilevel"/>
    <w:tmpl w:val="A8881E7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2F7C766C"/>
    <w:multiLevelType w:val="hybridMultilevel"/>
    <w:tmpl w:val="CE5649F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0B839ED"/>
    <w:multiLevelType w:val="hybridMultilevel"/>
    <w:tmpl w:val="81E0CCB2"/>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4931D5F"/>
    <w:multiLevelType w:val="hybridMultilevel"/>
    <w:tmpl w:val="ED52F54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39912F4A"/>
    <w:multiLevelType w:val="hybridMultilevel"/>
    <w:tmpl w:val="C156906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82D321E"/>
    <w:multiLevelType w:val="hybridMultilevel"/>
    <w:tmpl w:val="A618954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9C12EEB"/>
    <w:multiLevelType w:val="hybridMultilevel"/>
    <w:tmpl w:val="724ADC9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A2C3BE5"/>
    <w:multiLevelType w:val="hybridMultilevel"/>
    <w:tmpl w:val="F64EB5A4"/>
    <w:lvl w:ilvl="0" w:tplc="D670267C">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3C16C71"/>
    <w:multiLevelType w:val="hybridMultilevel"/>
    <w:tmpl w:val="0CDCD10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55DA4D67"/>
    <w:multiLevelType w:val="hybridMultilevel"/>
    <w:tmpl w:val="38CC575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580A4214"/>
    <w:multiLevelType w:val="hybridMultilevel"/>
    <w:tmpl w:val="6E7CEA98"/>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8127EF4"/>
    <w:multiLevelType w:val="hybridMultilevel"/>
    <w:tmpl w:val="C97084F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59C17E79"/>
    <w:multiLevelType w:val="hybridMultilevel"/>
    <w:tmpl w:val="557008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29">
    <w:nsid w:val="6A18632E"/>
    <w:multiLevelType w:val="hybridMultilevel"/>
    <w:tmpl w:val="0140623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41E0093"/>
    <w:multiLevelType w:val="hybridMultilevel"/>
    <w:tmpl w:val="7646CF9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445581B"/>
    <w:multiLevelType w:val="hybridMultilevel"/>
    <w:tmpl w:val="7C6475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7955E62"/>
    <w:multiLevelType w:val="hybridMultilevel"/>
    <w:tmpl w:val="4FB8D558"/>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8">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26"/>
  </w:num>
  <w:num w:numId="2">
    <w:abstractNumId w:val="29"/>
  </w:num>
  <w:num w:numId="3">
    <w:abstractNumId w:val="1"/>
  </w:num>
  <w:num w:numId="4">
    <w:abstractNumId w:val="19"/>
  </w:num>
  <w:num w:numId="5">
    <w:abstractNumId w:val="37"/>
  </w:num>
  <w:num w:numId="6">
    <w:abstractNumId w:val="2"/>
  </w:num>
  <w:num w:numId="7">
    <w:abstractNumId w:val="34"/>
  </w:num>
  <w:num w:numId="8">
    <w:abstractNumId w:val="9"/>
  </w:num>
  <w:num w:numId="9">
    <w:abstractNumId w:val="23"/>
  </w:num>
  <w:num w:numId="10">
    <w:abstractNumId w:val="8"/>
  </w:num>
  <w:num w:numId="11">
    <w:abstractNumId w:val="7"/>
  </w:num>
  <w:num w:numId="12">
    <w:abstractNumId w:val="38"/>
  </w:num>
  <w:num w:numId="13">
    <w:abstractNumId w:val="13"/>
  </w:num>
  <w:num w:numId="14">
    <w:abstractNumId w:val="22"/>
  </w:num>
  <w:num w:numId="15">
    <w:abstractNumId w:val="36"/>
  </w:num>
  <w:num w:numId="16">
    <w:abstractNumId w:val="31"/>
  </w:num>
  <w:num w:numId="17">
    <w:abstractNumId w:val="18"/>
  </w:num>
  <w:num w:numId="18">
    <w:abstractNumId w:val="4"/>
  </w:num>
  <w:num w:numId="19">
    <w:abstractNumId w:val="14"/>
  </w:num>
  <w:num w:numId="20">
    <w:abstractNumId w:val="35"/>
  </w:num>
  <w:num w:numId="21">
    <w:abstractNumId w:val="17"/>
  </w:num>
  <w:num w:numId="22">
    <w:abstractNumId w:val="5"/>
  </w:num>
  <w:num w:numId="23">
    <w:abstractNumId w:val="6"/>
  </w:num>
  <w:num w:numId="24">
    <w:abstractNumId w:val="16"/>
  </w:num>
  <w:num w:numId="25">
    <w:abstractNumId w:val="0"/>
  </w:num>
  <w:num w:numId="26">
    <w:abstractNumId w:val="27"/>
  </w:num>
  <w:num w:numId="27">
    <w:abstractNumId w:val="10"/>
  </w:num>
  <w:num w:numId="28">
    <w:abstractNumId w:val="3"/>
  </w:num>
  <w:num w:numId="29">
    <w:abstractNumId w:val="12"/>
  </w:num>
  <w:num w:numId="30">
    <w:abstractNumId w:val="15"/>
  </w:num>
  <w:num w:numId="31">
    <w:abstractNumId w:val="32"/>
  </w:num>
  <w:num w:numId="32">
    <w:abstractNumId w:val="24"/>
  </w:num>
  <w:num w:numId="33">
    <w:abstractNumId w:val="28"/>
  </w:num>
  <w:num w:numId="34">
    <w:abstractNumId w:val="11"/>
  </w:num>
  <w:num w:numId="35">
    <w:abstractNumId w:val="21"/>
  </w:num>
  <w:num w:numId="36">
    <w:abstractNumId w:val="30"/>
  </w:num>
  <w:num w:numId="37">
    <w:abstractNumId w:val="25"/>
  </w:num>
  <w:num w:numId="38">
    <w:abstractNumId w:val="20"/>
  </w:num>
  <w:num w:numId="39">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00C67"/>
    <w:rsid w:val="00013EA7"/>
    <w:rsid w:val="00016AF3"/>
    <w:rsid w:val="00021082"/>
    <w:rsid w:val="00021E28"/>
    <w:rsid w:val="00024E10"/>
    <w:rsid w:val="000305A1"/>
    <w:rsid w:val="0003774E"/>
    <w:rsid w:val="00040527"/>
    <w:rsid w:val="00042392"/>
    <w:rsid w:val="00046CF3"/>
    <w:rsid w:val="0005096D"/>
    <w:rsid w:val="00065CA3"/>
    <w:rsid w:val="000700B2"/>
    <w:rsid w:val="00073551"/>
    <w:rsid w:val="00076C29"/>
    <w:rsid w:val="000807B5"/>
    <w:rsid w:val="00084B7D"/>
    <w:rsid w:val="00084F7C"/>
    <w:rsid w:val="000850FD"/>
    <w:rsid w:val="00085419"/>
    <w:rsid w:val="00087C5E"/>
    <w:rsid w:val="000A060B"/>
    <w:rsid w:val="000A08EF"/>
    <w:rsid w:val="000A0E2E"/>
    <w:rsid w:val="000A306B"/>
    <w:rsid w:val="000A3163"/>
    <w:rsid w:val="000A3399"/>
    <w:rsid w:val="000A35E6"/>
    <w:rsid w:val="000A3FD7"/>
    <w:rsid w:val="000A523A"/>
    <w:rsid w:val="000B1FB1"/>
    <w:rsid w:val="000B20A9"/>
    <w:rsid w:val="000B7B95"/>
    <w:rsid w:val="000C24F3"/>
    <w:rsid w:val="000C469F"/>
    <w:rsid w:val="000C59DB"/>
    <w:rsid w:val="000C676C"/>
    <w:rsid w:val="000C6A67"/>
    <w:rsid w:val="000D13C3"/>
    <w:rsid w:val="000D5705"/>
    <w:rsid w:val="000D6E6F"/>
    <w:rsid w:val="000E0D25"/>
    <w:rsid w:val="000E4A5F"/>
    <w:rsid w:val="000F30C1"/>
    <w:rsid w:val="000F63EB"/>
    <w:rsid w:val="000F6A55"/>
    <w:rsid w:val="000F717A"/>
    <w:rsid w:val="0010289F"/>
    <w:rsid w:val="001047AD"/>
    <w:rsid w:val="00105831"/>
    <w:rsid w:val="00110A97"/>
    <w:rsid w:val="00127D1B"/>
    <w:rsid w:val="001323E5"/>
    <w:rsid w:val="00133E17"/>
    <w:rsid w:val="00135702"/>
    <w:rsid w:val="00135D96"/>
    <w:rsid w:val="001405B4"/>
    <w:rsid w:val="00145AF6"/>
    <w:rsid w:val="00147079"/>
    <w:rsid w:val="001510AD"/>
    <w:rsid w:val="0015223F"/>
    <w:rsid w:val="00152351"/>
    <w:rsid w:val="00153521"/>
    <w:rsid w:val="001542A7"/>
    <w:rsid w:val="00154433"/>
    <w:rsid w:val="00155A99"/>
    <w:rsid w:val="001644E2"/>
    <w:rsid w:val="00167E03"/>
    <w:rsid w:val="0017210B"/>
    <w:rsid w:val="0017421F"/>
    <w:rsid w:val="00174281"/>
    <w:rsid w:val="001840CB"/>
    <w:rsid w:val="001869AD"/>
    <w:rsid w:val="0019341C"/>
    <w:rsid w:val="001A3BE0"/>
    <w:rsid w:val="001A4C36"/>
    <w:rsid w:val="001B6AF5"/>
    <w:rsid w:val="001B7B74"/>
    <w:rsid w:val="001C6073"/>
    <w:rsid w:val="001C6979"/>
    <w:rsid w:val="001C6D14"/>
    <w:rsid w:val="001D06A2"/>
    <w:rsid w:val="001D14DA"/>
    <w:rsid w:val="001D1D20"/>
    <w:rsid w:val="001D3117"/>
    <w:rsid w:val="001E2487"/>
    <w:rsid w:val="001E2CFC"/>
    <w:rsid w:val="001E3470"/>
    <w:rsid w:val="001F14A6"/>
    <w:rsid w:val="001F7505"/>
    <w:rsid w:val="001F764C"/>
    <w:rsid w:val="001F7EF1"/>
    <w:rsid w:val="00205AAE"/>
    <w:rsid w:val="00206A5B"/>
    <w:rsid w:val="002123C1"/>
    <w:rsid w:val="002159B0"/>
    <w:rsid w:val="0021699C"/>
    <w:rsid w:val="00217F51"/>
    <w:rsid w:val="00223370"/>
    <w:rsid w:val="00224403"/>
    <w:rsid w:val="00224753"/>
    <w:rsid w:val="002252FD"/>
    <w:rsid w:val="00233702"/>
    <w:rsid w:val="00250416"/>
    <w:rsid w:val="002537F6"/>
    <w:rsid w:val="00257149"/>
    <w:rsid w:val="00257DC4"/>
    <w:rsid w:val="002627A0"/>
    <w:rsid w:val="00263FF9"/>
    <w:rsid w:val="0026745B"/>
    <w:rsid w:val="002715B3"/>
    <w:rsid w:val="0027700D"/>
    <w:rsid w:val="002841D4"/>
    <w:rsid w:val="00290692"/>
    <w:rsid w:val="00291F5D"/>
    <w:rsid w:val="00296042"/>
    <w:rsid w:val="002975B0"/>
    <w:rsid w:val="00297A62"/>
    <w:rsid w:val="002A0F03"/>
    <w:rsid w:val="002A558F"/>
    <w:rsid w:val="002B1006"/>
    <w:rsid w:val="002C0CCE"/>
    <w:rsid w:val="002C1EB0"/>
    <w:rsid w:val="002C3583"/>
    <w:rsid w:val="002C71E3"/>
    <w:rsid w:val="002D1B7F"/>
    <w:rsid w:val="002E1E9A"/>
    <w:rsid w:val="002E3A16"/>
    <w:rsid w:val="002E4970"/>
    <w:rsid w:val="002F14DF"/>
    <w:rsid w:val="00316915"/>
    <w:rsid w:val="003210E7"/>
    <w:rsid w:val="00322441"/>
    <w:rsid w:val="00324462"/>
    <w:rsid w:val="00334F73"/>
    <w:rsid w:val="003359E1"/>
    <w:rsid w:val="00337738"/>
    <w:rsid w:val="00340428"/>
    <w:rsid w:val="00347CAB"/>
    <w:rsid w:val="00350E4C"/>
    <w:rsid w:val="003566BE"/>
    <w:rsid w:val="003575E2"/>
    <w:rsid w:val="0035774E"/>
    <w:rsid w:val="00361D18"/>
    <w:rsid w:val="00363D1D"/>
    <w:rsid w:val="00372486"/>
    <w:rsid w:val="003802C5"/>
    <w:rsid w:val="00382256"/>
    <w:rsid w:val="00382651"/>
    <w:rsid w:val="003828A9"/>
    <w:rsid w:val="0038370C"/>
    <w:rsid w:val="003A0262"/>
    <w:rsid w:val="003A133A"/>
    <w:rsid w:val="003A50F3"/>
    <w:rsid w:val="003A5792"/>
    <w:rsid w:val="003A5E17"/>
    <w:rsid w:val="003B251A"/>
    <w:rsid w:val="003C21D5"/>
    <w:rsid w:val="003C3B13"/>
    <w:rsid w:val="003C3D3A"/>
    <w:rsid w:val="003C76D5"/>
    <w:rsid w:val="003D18E6"/>
    <w:rsid w:val="003D4FBC"/>
    <w:rsid w:val="003E35A6"/>
    <w:rsid w:val="003E408A"/>
    <w:rsid w:val="003E6F17"/>
    <w:rsid w:val="003F2709"/>
    <w:rsid w:val="003F5B0A"/>
    <w:rsid w:val="003F7DD1"/>
    <w:rsid w:val="004019A7"/>
    <w:rsid w:val="0040264D"/>
    <w:rsid w:val="004044A3"/>
    <w:rsid w:val="0040492B"/>
    <w:rsid w:val="0040744D"/>
    <w:rsid w:val="00410828"/>
    <w:rsid w:val="004108D2"/>
    <w:rsid w:val="00412ADA"/>
    <w:rsid w:val="0041480C"/>
    <w:rsid w:val="00417958"/>
    <w:rsid w:val="00417F41"/>
    <w:rsid w:val="0042109D"/>
    <w:rsid w:val="00421C79"/>
    <w:rsid w:val="00422071"/>
    <w:rsid w:val="00422F25"/>
    <w:rsid w:val="00424529"/>
    <w:rsid w:val="00430CEE"/>
    <w:rsid w:val="00435F0B"/>
    <w:rsid w:val="00436EC2"/>
    <w:rsid w:val="00437C85"/>
    <w:rsid w:val="00442756"/>
    <w:rsid w:val="004457D8"/>
    <w:rsid w:val="004479CB"/>
    <w:rsid w:val="00447E1B"/>
    <w:rsid w:val="00463380"/>
    <w:rsid w:val="0046529A"/>
    <w:rsid w:val="0047079F"/>
    <w:rsid w:val="00474136"/>
    <w:rsid w:val="00480CF1"/>
    <w:rsid w:val="004813A6"/>
    <w:rsid w:val="004831A4"/>
    <w:rsid w:val="00490358"/>
    <w:rsid w:val="0049280B"/>
    <w:rsid w:val="004970B0"/>
    <w:rsid w:val="004A184E"/>
    <w:rsid w:val="004A308F"/>
    <w:rsid w:val="004A49A9"/>
    <w:rsid w:val="004A7169"/>
    <w:rsid w:val="004B007D"/>
    <w:rsid w:val="004B4955"/>
    <w:rsid w:val="004C340D"/>
    <w:rsid w:val="004C3EA2"/>
    <w:rsid w:val="004C6FEC"/>
    <w:rsid w:val="004C7117"/>
    <w:rsid w:val="004D29E3"/>
    <w:rsid w:val="004D2AEB"/>
    <w:rsid w:val="004D7687"/>
    <w:rsid w:val="004D79BD"/>
    <w:rsid w:val="004E3ED4"/>
    <w:rsid w:val="004E6558"/>
    <w:rsid w:val="004F64DB"/>
    <w:rsid w:val="004F6C8F"/>
    <w:rsid w:val="004F7459"/>
    <w:rsid w:val="00503E80"/>
    <w:rsid w:val="005060D5"/>
    <w:rsid w:val="00506805"/>
    <w:rsid w:val="00507421"/>
    <w:rsid w:val="0051601C"/>
    <w:rsid w:val="005239A7"/>
    <w:rsid w:val="00523FFA"/>
    <w:rsid w:val="00526280"/>
    <w:rsid w:val="00530512"/>
    <w:rsid w:val="0053161F"/>
    <w:rsid w:val="00531A4B"/>
    <w:rsid w:val="00532FDC"/>
    <w:rsid w:val="00544289"/>
    <w:rsid w:val="00547F84"/>
    <w:rsid w:val="00551D05"/>
    <w:rsid w:val="00553055"/>
    <w:rsid w:val="005533C8"/>
    <w:rsid w:val="00557BA6"/>
    <w:rsid w:val="00561D21"/>
    <w:rsid w:val="00563512"/>
    <w:rsid w:val="00573612"/>
    <w:rsid w:val="0057486B"/>
    <w:rsid w:val="00581465"/>
    <w:rsid w:val="00584ECD"/>
    <w:rsid w:val="00591DB5"/>
    <w:rsid w:val="0059210B"/>
    <w:rsid w:val="005936F4"/>
    <w:rsid w:val="00594965"/>
    <w:rsid w:val="00594AD5"/>
    <w:rsid w:val="005A1735"/>
    <w:rsid w:val="005A7CDF"/>
    <w:rsid w:val="005A7F13"/>
    <w:rsid w:val="005B1A28"/>
    <w:rsid w:val="005B24DE"/>
    <w:rsid w:val="005B2F40"/>
    <w:rsid w:val="005B3EC4"/>
    <w:rsid w:val="005C256D"/>
    <w:rsid w:val="005C4E82"/>
    <w:rsid w:val="005C6834"/>
    <w:rsid w:val="005D2EEF"/>
    <w:rsid w:val="005D6348"/>
    <w:rsid w:val="005E1702"/>
    <w:rsid w:val="005E2320"/>
    <w:rsid w:val="005E4174"/>
    <w:rsid w:val="005F0EB8"/>
    <w:rsid w:val="005F6680"/>
    <w:rsid w:val="0060667E"/>
    <w:rsid w:val="0061022F"/>
    <w:rsid w:val="006116C4"/>
    <w:rsid w:val="00612F9A"/>
    <w:rsid w:val="00613656"/>
    <w:rsid w:val="00614134"/>
    <w:rsid w:val="0061552C"/>
    <w:rsid w:val="00617D2D"/>
    <w:rsid w:val="00622DED"/>
    <w:rsid w:val="00624ACA"/>
    <w:rsid w:val="00633DCD"/>
    <w:rsid w:val="006343B7"/>
    <w:rsid w:val="00634B62"/>
    <w:rsid w:val="00636358"/>
    <w:rsid w:val="0063721E"/>
    <w:rsid w:val="006410D5"/>
    <w:rsid w:val="006433C2"/>
    <w:rsid w:val="00643A30"/>
    <w:rsid w:val="0065165E"/>
    <w:rsid w:val="00656DA8"/>
    <w:rsid w:val="0068012B"/>
    <w:rsid w:val="0068696A"/>
    <w:rsid w:val="0068751C"/>
    <w:rsid w:val="00692138"/>
    <w:rsid w:val="0069242F"/>
    <w:rsid w:val="00692C01"/>
    <w:rsid w:val="00695CB5"/>
    <w:rsid w:val="006A01CB"/>
    <w:rsid w:val="006A1FC8"/>
    <w:rsid w:val="006A653D"/>
    <w:rsid w:val="006B4AA9"/>
    <w:rsid w:val="006B7372"/>
    <w:rsid w:val="006C14A3"/>
    <w:rsid w:val="006C2C10"/>
    <w:rsid w:val="006C7D4B"/>
    <w:rsid w:val="006D0690"/>
    <w:rsid w:val="006D3180"/>
    <w:rsid w:val="006D4A90"/>
    <w:rsid w:val="006E5495"/>
    <w:rsid w:val="006E5F11"/>
    <w:rsid w:val="006F4146"/>
    <w:rsid w:val="006F6C26"/>
    <w:rsid w:val="00707579"/>
    <w:rsid w:val="007119DC"/>
    <w:rsid w:val="0072085E"/>
    <w:rsid w:val="00720866"/>
    <w:rsid w:val="00721845"/>
    <w:rsid w:val="00721965"/>
    <w:rsid w:val="00722F63"/>
    <w:rsid w:val="007235C7"/>
    <w:rsid w:val="00723B7F"/>
    <w:rsid w:val="00725E56"/>
    <w:rsid w:val="00726853"/>
    <w:rsid w:val="00734A02"/>
    <w:rsid w:val="00741EA6"/>
    <w:rsid w:val="007462FF"/>
    <w:rsid w:val="00751133"/>
    <w:rsid w:val="00751822"/>
    <w:rsid w:val="007633AA"/>
    <w:rsid w:val="00763EA0"/>
    <w:rsid w:val="007810DE"/>
    <w:rsid w:val="00781228"/>
    <w:rsid w:val="007827BF"/>
    <w:rsid w:val="007827F4"/>
    <w:rsid w:val="00783C46"/>
    <w:rsid w:val="00784111"/>
    <w:rsid w:val="007875E3"/>
    <w:rsid w:val="00794CA2"/>
    <w:rsid w:val="00797B61"/>
    <w:rsid w:val="007A6EC2"/>
    <w:rsid w:val="007B0962"/>
    <w:rsid w:val="007B0DDE"/>
    <w:rsid w:val="007C1493"/>
    <w:rsid w:val="007D3033"/>
    <w:rsid w:val="007D3A3D"/>
    <w:rsid w:val="007D49DF"/>
    <w:rsid w:val="007D5D2E"/>
    <w:rsid w:val="007E2CA8"/>
    <w:rsid w:val="007F0067"/>
    <w:rsid w:val="008013DB"/>
    <w:rsid w:val="00802A56"/>
    <w:rsid w:val="00807350"/>
    <w:rsid w:val="008125D9"/>
    <w:rsid w:val="008159E9"/>
    <w:rsid w:val="00821E96"/>
    <w:rsid w:val="008236A8"/>
    <w:rsid w:val="00823812"/>
    <w:rsid w:val="00831F9B"/>
    <w:rsid w:val="00832363"/>
    <w:rsid w:val="00836CDD"/>
    <w:rsid w:val="0084214B"/>
    <w:rsid w:val="00845676"/>
    <w:rsid w:val="0084633D"/>
    <w:rsid w:val="008474F8"/>
    <w:rsid w:val="008561EE"/>
    <w:rsid w:val="00870CE8"/>
    <w:rsid w:val="00871874"/>
    <w:rsid w:val="00873005"/>
    <w:rsid w:val="00873BE6"/>
    <w:rsid w:val="00875401"/>
    <w:rsid w:val="008859AB"/>
    <w:rsid w:val="008A4932"/>
    <w:rsid w:val="008A6263"/>
    <w:rsid w:val="008B19B4"/>
    <w:rsid w:val="008B2E71"/>
    <w:rsid w:val="008B3EF3"/>
    <w:rsid w:val="008B7741"/>
    <w:rsid w:val="008C2D2F"/>
    <w:rsid w:val="008C72A0"/>
    <w:rsid w:val="008D0AF8"/>
    <w:rsid w:val="008D1E8D"/>
    <w:rsid w:val="008D22FC"/>
    <w:rsid w:val="008D3F1A"/>
    <w:rsid w:val="008D44ED"/>
    <w:rsid w:val="00900B07"/>
    <w:rsid w:val="00901629"/>
    <w:rsid w:val="00901FD2"/>
    <w:rsid w:val="009046D4"/>
    <w:rsid w:val="009111E9"/>
    <w:rsid w:val="00912A40"/>
    <w:rsid w:val="00916782"/>
    <w:rsid w:val="00920DA8"/>
    <w:rsid w:val="00921C7E"/>
    <w:rsid w:val="00922269"/>
    <w:rsid w:val="0092542A"/>
    <w:rsid w:val="00927463"/>
    <w:rsid w:val="009369FE"/>
    <w:rsid w:val="00940262"/>
    <w:rsid w:val="00947E8D"/>
    <w:rsid w:val="00954063"/>
    <w:rsid w:val="009559E3"/>
    <w:rsid w:val="009569EB"/>
    <w:rsid w:val="00960C37"/>
    <w:rsid w:val="009653C9"/>
    <w:rsid w:val="009714DE"/>
    <w:rsid w:val="00972DAE"/>
    <w:rsid w:val="0097671C"/>
    <w:rsid w:val="00983697"/>
    <w:rsid w:val="00983B0F"/>
    <w:rsid w:val="00985134"/>
    <w:rsid w:val="00987460"/>
    <w:rsid w:val="00990E34"/>
    <w:rsid w:val="0099382C"/>
    <w:rsid w:val="009A1DDB"/>
    <w:rsid w:val="009A76F0"/>
    <w:rsid w:val="009A7C22"/>
    <w:rsid w:val="009B1DB9"/>
    <w:rsid w:val="009B2E69"/>
    <w:rsid w:val="009B3020"/>
    <w:rsid w:val="009B36EF"/>
    <w:rsid w:val="009C36A4"/>
    <w:rsid w:val="009C4D73"/>
    <w:rsid w:val="009D1613"/>
    <w:rsid w:val="009D365D"/>
    <w:rsid w:val="009D40A2"/>
    <w:rsid w:val="009D7A08"/>
    <w:rsid w:val="009E2ADB"/>
    <w:rsid w:val="009E6A88"/>
    <w:rsid w:val="009E7FE2"/>
    <w:rsid w:val="009F266E"/>
    <w:rsid w:val="009F3B25"/>
    <w:rsid w:val="009F55E5"/>
    <w:rsid w:val="009F6746"/>
    <w:rsid w:val="009F6A1D"/>
    <w:rsid w:val="009F6E43"/>
    <w:rsid w:val="009F7EF1"/>
    <w:rsid w:val="00A044C6"/>
    <w:rsid w:val="00A078D3"/>
    <w:rsid w:val="00A12859"/>
    <w:rsid w:val="00A1287C"/>
    <w:rsid w:val="00A35274"/>
    <w:rsid w:val="00A40F13"/>
    <w:rsid w:val="00A4534D"/>
    <w:rsid w:val="00A52601"/>
    <w:rsid w:val="00A55603"/>
    <w:rsid w:val="00A55B78"/>
    <w:rsid w:val="00A60A29"/>
    <w:rsid w:val="00A62E1A"/>
    <w:rsid w:val="00A662FC"/>
    <w:rsid w:val="00A67421"/>
    <w:rsid w:val="00A74026"/>
    <w:rsid w:val="00A8531F"/>
    <w:rsid w:val="00A9070E"/>
    <w:rsid w:val="00A90CE2"/>
    <w:rsid w:val="00A920B4"/>
    <w:rsid w:val="00A93DAF"/>
    <w:rsid w:val="00A97EC9"/>
    <w:rsid w:val="00AA0E31"/>
    <w:rsid w:val="00AA1291"/>
    <w:rsid w:val="00AA7DA5"/>
    <w:rsid w:val="00AB3EE7"/>
    <w:rsid w:val="00AB57B4"/>
    <w:rsid w:val="00AC4704"/>
    <w:rsid w:val="00AC54A3"/>
    <w:rsid w:val="00AC787A"/>
    <w:rsid w:val="00AD0267"/>
    <w:rsid w:val="00AD087A"/>
    <w:rsid w:val="00AD120E"/>
    <w:rsid w:val="00AE0A2D"/>
    <w:rsid w:val="00AE161E"/>
    <w:rsid w:val="00AE2654"/>
    <w:rsid w:val="00AE323C"/>
    <w:rsid w:val="00AE4B7B"/>
    <w:rsid w:val="00AF090D"/>
    <w:rsid w:val="00AF2592"/>
    <w:rsid w:val="00AF3B61"/>
    <w:rsid w:val="00AF7183"/>
    <w:rsid w:val="00B05C0C"/>
    <w:rsid w:val="00B05DD8"/>
    <w:rsid w:val="00B158A4"/>
    <w:rsid w:val="00B1777A"/>
    <w:rsid w:val="00B22B9F"/>
    <w:rsid w:val="00B27DC5"/>
    <w:rsid w:val="00B343EB"/>
    <w:rsid w:val="00B35CC3"/>
    <w:rsid w:val="00B460BF"/>
    <w:rsid w:val="00B53828"/>
    <w:rsid w:val="00B560D7"/>
    <w:rsid w:val="00B6365E"/>
    <w:rsid w:val="00B65AE2"/>
    <w:rsid w:val="00B70F87"/>
    <w:rsid w:val="00B72291"/>
    <w:rsid w:val="00B742B6"/>
    <w:rsid w:val="00B74898"/>
    <w:rsid w:val="00B7584C"/>
    <w:rsid w:val="00B75DE9"/>
    <w:rsid w:val="00B81371"/>
    <w:rsid w:val="00B82AE7"/>
    <w:rsid w:val="00B84F9A"/>
    <w:rsid w:val="00B91BA2"/>
    <w:rsid w:val="00B9480F"/>
    <w:rsid w:val="00B94938"/>
    <w:rsid w:val="00B95104"/>
    <w:rsid w:val="00B962AE"/>
    <w:rsid w:val="00BA4441"/>
    <w:rsid w:val="00BA5859"/>
    <w:rsid w:val="00BA666D"/>
    <w:rsid w:val="00BB30F5"/>
    <w:rsid w:val="00BC11F8"/>
    <w:rsid w:val="00BC4899"/>
    <w:rsid w:val="00BC4969"/>
    <w:rsid w:val="00BC5E0D"/>
    <w:rsid w:val="00BC6FB3"/>
    <w:rsid w:val="00BD095C"/>
    <w:rsid w:val="00BD553A"/>
    <w:rsid w:val="00BD7539"/>
    <w:rsid w:val="00BD7F8D"/>
    <w:rsid w:val="00BE4CBB"/>
    <w:rsid w:val="00BE5422"/>
    <w:rsid w:val="00BE7551"/>
    <w:rsid w:val="00BE769B"/>
    <w:rsid w:val="00BF6D61"/>
    <w:rsid w:val="00C02601"/>
    <w:rsid w:val="00C064D2"/>
    <w:rsid w:val="00C06A3E"/>
    <w:rsid w:val="00C17B42"/>
    <w:rsid w:val="00C26E19"/>
    <w:rsid w:val="00C30D32"/>
    <w:rsid w:val="00C3302E"/>
    <w:rsid w:val="00C34ECF"/>
    <w:rsid w:val="00C35D40"/>
    <w:rsid w:val="00C40F46"/>
    <w:rsid w:val="00C41903"/>
    <w:rsid w:val="00C4375F"/>
    <w:rsid w:val="00C44E65"/>
    <w:rsid w:val="00C44E7A"/>
    <w:rsid w:val="00C51046"/>
    <w:rsid w:val="00C6028B"/>
    <w:rsid w:val="00C6137D"/>
    <w:rsid w:val="00C64E8A"/>
    <w:rsid w:val="00C6526C"/>
    <w:rsid w:val="00C65843"/>
    <w:rsid w:val="00C740B7"/>
    <w:rsid w:val="00C75279"/>
    <w:rsid w:val="00C77318"/>
    <w:rsid w:val="00C809CD"/>
    <w:rsid w:val="00C813D5"/>
    <w:rsid w:val="00C82A40"/>
    <w:rsid w:val="00C873CB"/>
    <w:rsid w:val="00C916EE"/>
    <w:rsid w:val="00CA3D01"/>
    <w:rsid w:val="00CA4619"/>
    <w:rsid w:val="00CA4D82"/>
    <w:rsid w:val="00CA4F45"/>
    <w:rsid w:val="00CA5512"/>
    <w:rsid w:val="00CB20AE"/>
    <w:rsid w:val="00CC4954"/>
    <w:rsid w:val="00CC4F3C"/>
    <w:rsid w:val="00CC5F9E"/>
    <w:rsid w:val="00CC7813"/>
    <w:rsid w:val="00CD213E"/>
    <w:rsid w:val="00CD5466"/>
    <w:rsid w:val="00CE1AF1"/>
    <w:rsid w:val="00CE32A7"/>
    <w:rsid w:val="00CE6591"/>
    <w:rsid w:val="00CF15BE"/>
    <w:rsid w:val="00CF2D7B"/>
    <w:rsid w:val="00CF7F9F"/>
    <w:rsid w:val="00D04FC6"/>
    <w:rsid w:val="00D05E82"/>
    <w:rsid w:val="00D0607D"/>
    <w:rsid w:val="00D13ADE"/>
    <w:rsid w:val="00D14737"/>
    <w:rsid w:val="00D14830"/>
    <w:rsid w:val="00D17D10"/>
    <w:rsid w:val="00D22953"/>
    <w:rsid w:val="00D265A9"/>
    <w:rsid w:val="00D35481"/>
    <w:rsid w:val="00D35DDB"/>
    <w:rsid w:val="00D44BA3"/>
    <w:rsid w:val="00D55DF3"/>
    <w:rsid w:val="00D60942"/>
    <w:rsid w:val="00D60F46"/>
    <w:rsid w:val="00D64746"/>
    <w:rsid w:val="00D73AA7"/>
    <w:rsid w:val="00D742F4"/>
    <w:rsid w:val="00D77E44"/>
    <w:rsid w:val="00D871D3"/>
    <w:rsid w:val="00D905E2"/>
    <w:rsid w:val="00D949DA"/>
    <w:rsid w:val="00DA4AFF"/>
    <w:rsid w:val="00DB39A8"/>
    <w:rsid w:val="00DB4F66"/>
    <w:rsid w:val="00DB5366"/>
    <w:rsid w:val="00DB6D63"/>
    <w:rsid w:val="00DC0FBB"/>
    <w:rsid w:val="00DC1032"/>
    <w:rsid w:val="00DC1BB5"/>
    <w:rsid w:val="00DC1FD5"/>
    <w:rsid w:val="00DC2A96"/>
    <w:rsid w:val="00DC3F87"/>
    <w:rsid w:val="00DC5097"/>
    <w:rsid w:val="00DC5CE6"/>
    <w:rsid w:val="00DD0225"/>
    <w:rsid w:val="00DD174A"/>
    <w:rsid w:val="00DD1F07"/>
    <w:rsid w:val="00DD41DC"/>
    <w:rsid w:val="00DE3124"/>
    <w:rsid w:val="00DE646A"/>
    <w:rsid w:val="00DE682C"/>
    <w:rsid w:val="00DF5734"/>
    <w:rsid w:val="00E01B41"/>
    <w:rsid w:val="00E02F7D"/>
    <w:rsid w:val="00E15624"/>
    <w:rsid w:val="00E21EC7"/>
    <w:rsid w:val="00E23AB2"/>
    <w:rsid w:val="00E2674D"/>
    <w:rsid w:val="00E2759B"/>
    <w:rsid w:val="00E34600"/>
    <w:rsid w:val="00E34B8C"/>
    <w:rsid w:val="00E35B8E"/>
    <w:rsid w:val="00E41FA5"/>
    <w:rsid w:val="00E453EE"/>
    <w:rsid w:val="00E4602A"/>
    <w:rsid w:val="00E507C8"/>
    <w:rsid w:val="00E50E9E"/>
    <w:rsid w:val="00E54DDA"/>
    <w:rsid w:val="00E556C1"/>
    <w:rsid w:val="00E56535"/>
    <w:rsid w:val="00E56812"/>
    <w:rsid w:val="00E57751"/>
    <w:rsid w:val="00E6392F"/>
    <w:rsid w:val="00E664CC"/>
    <w:rsid w:val="00E813D5"/>
    <w:rsid w:val="00E85F76"/>
    <w:rsid w:val="00E878A3"/>
    <w:rsid w:val="00E90FAA"/>
    <w:rsid w:val="00E94F5D"/>
    <w:rsid w:val="00E95F13"/>
    <w:rsid w:val="00EA2736"/>
    <w:rsid w:val="00EA4AC6"/>
    <w:rsid w:val="00EA4F9B"/>
    <w:rsid w:val="00EA7D83"/>
    <w:rsid w:val="00EB0832"/>
    <w:rsid w:val="00EB2ED2"/>
    <w:rsid w:val="00EB4025"/>
    <w:rsid w:val="00ED2429"/>
    <w:rsid w:val="00ED418D"/>
    <w:rsid w:val="00ED566A"/>
    <w:rsid w:val="00EE13FD"/>
    <w:rsid w:val="00EE56F2"/>
    <w:rsid w:val="00EE582F"/>
    <w:rsid w:val="00EF7AC2"/>
    <w:rsid w:val="00F046F2"/>
    <w:rsid w:val="00F11A60"/>
    <w:rsid w:val="00F12E27"/>
    <w:rsid w:val="00F16D4D"/>
    <w:rsid w:val="00F21DCA"/>
    <w:rsid w:val="00F22B05"/>
    <w:rsid w:val="00F248F5"/>
    <w:rsid w:val="00F271E5"/>
    <w:rsid w:val="00F34C0D"/>
    <w:rsid w:val="00F42411"/>
    <w:rsid w:val="00F45ED9"/>
    <w:rsid w:val="00F503BD"/>
    <w:rsid w:val="00F506AB"/>
    <w:rsid w:val="00F52474"/>
    <w:rsid w:val="00F54475"/>
    <w:rsid w:val="00F57721"/>
    <w:rsid w:val="00F61C7E"/>
    <w:rsid w:val="00F62FB7"/>
    <w:rsid w:val="00F64B2F"/>
    <w:rsid w:val="00F65412"/>
    <w:rsid w:val="00F70C22"/>
    <w:rsid w:val="00F70FCC"/>
    <w:rsid w:val="00F822B8"/>
    <w:rsid w:val="00F841BB"/>
    <w:rsid w:val="00F8488A"/>
    <w:rsid w:val="00F872CB"/>
    <w:rsid w:val="00F902AF"/>
    <w:rsid w:val="00F91FD5"/>
    <w:rsid w:val="00FA18E7"/>
    <w:rsid w:val="00FA1D3C"/>
    <w:rsid w:val="00FB659D"/>
    <w:rsid w:val="00FC0677"/>
    <w:rsid w:val="00FC6934"/>
    <w:rsid w:val="00FC7B11"/>
    <w:rsid w:val="00FD0A65"/>
    <w:rsid w:val="00FD0F78"/>
    <w:rsid w:val="00FD2BF8"/>
    <w:rsid w:val="00FD6C4B"/>
    <w:rsid w:val="00FE14F9"/>
    <w:rsid w:val="00FE2564"/>
    <w:rsid w:val="00FF36FE"/>
    <w:rsid w:val="00FF40BD"/>
    <w:rsid w:val="00FF6126"/>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A17AB"/>
  <w15:docId w15:val="{BCA39072-3E1B-4A64-ABC2-9ED92CAB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aconcuadrcula6">
    <w:name w:val="Tabla con cuadrícula6"/>
    <w:basedOn w:val="Tablanormal"/>
    <w:next w:val="Tablaconcuadrcula"/>
    <w:uiPriority w:val="59"/>
    <w:rsid w:val="00641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A4441"/>
    <w:rPr>
      <w:color w:val="0000FF" w:themeColor="hyperlink"/>
      <w:u w:val="single"/>
    </w:rPr>
  </w:style>
  <w:style w:type="paragraph" w:styleId="Textoindependiente">
    <w:name w:val="Body Text"/>
    <w:basedOn w:val="Normal"/>
    <w:link w:val="TextoindependienteCar"/>
    <w:uiPriority w:val="99"/>
    <w:unhideWhenUsed/>
    <w:rsid w:val="005F0EB8"/>
    <w:pPr>
      <w:spacing w:after="120"/>
    </w:pPr>
  </w:style>
  <w:style w:type="character" w:customStyle="1" w:styleId="TextoindependienteCar">
    <w:name w:val="Texto independiente Car"/>
    <w:basedOn w:val="Fuentedeprrafopredeter"/>
    <w:link w:val="Textoindependiente"/>
    <w:uiPriority w:val="99"/>
    <w:rsid w:val="005F0EB8"/>
  </w:style>
  <w:style w:type="table" w:customStyle="1" w:styleId="Tablaconcuadrcula7">
    <w:name w:val="Tabla con cuadrícula7"/>
    <w:basedOn w:val="Tablanormal"/>
    <w:next w:val="Tablaconcuadrcula"/>
    <w:uiPriority w:val="59"/>
    <w:rsid w:val="001F7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D2A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AEB"/>
    <w:rPr>
      <w:rFonts w:ascii="Tahoma" w:hAnsi="Tahoma" w:cs="Tahoma"/>
      <w:sz w:val="16"/>
      <w:szCs w:val="16"/>
    </w:rPr>
  </w:style>
  <w:style w:type="character" w:styleId="Refdecomentario">
    <w:name w:val="annotation reference"/>
    <w:basedOn w:val="Fuentedeprrafopredeter"/>
    <w:uiPriority w:val="99"/>
    <w:semiHidden/>
    <w:unhideWhenUsed/>
    <w:rsid w:val="0068751C"/>
    <w:rPr>
      <w:sz w:val="16"/>
      <w:szCs w:val="16"/>
    </w:rPr>
  </w:style>
  <w:style w:type="paragraph" w:styleId="Textocomentario">
    <w:name w:val="annotation text"/>
    <w:basedOn w:val="Normal"/>
    <w:link w:val="TextocomentarioCar"/>
    <w:uiPriority w:val="99"/>
    <w:semiHidden/>
    <w:unhideWhenUsed/>
    <w:rsid w:val="006875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751C"/>
    <w:rPr>
      <w:sz w:val="20"/>
      <w:szCs w:val="20"/>
    </w:rPr>
  </w:style>
  <w:style w:type="paragraph" w:styleId="Asuntodelcomentario">
    <w:name w:val="annotation subject"/>
    <w:basedOn w:val="Textocomentario"/>
    <w:next w:val="Textocomentario"/>
    <w:link w:val="AsuntodelcomentarioCar"/>
    <w:uiPriority w:val="99"/>
    <w:semiHidden/>
    <w:unhideWhenUsed/>
    <w:rsid w:val="0068751C"/>
    <w:rPr>
      <w:b/>
      <w:bCs/>
    </w:rPr>
  </w:style>
  <w:style w:type="character" w:customStyle="1" w:styleId="AsuntodelcomentarioCar">
    <w:name w:val="Asunto del comentario Car"/>
    <w:basedOn w:val="TextocomentarioCar"/>
    <w:link w:val="Asuntodelcomentario"/>
    <w:uiPriority w:val="99"/>
    <w:semiHidden/>
    <w:rsid w:val="006875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xporthelp.europa.eu/thdapp/display.htm?page=rt/rt_RequisitosSanitariosYFitosanitarios.html&amp;docType=main&amp;languageId=ES" TargetMode="External"/><Relationship Id="rId18" Type="http://schemas.openxmlformats.org/officeDocument/2006/relationships/hyperlink" Target="http://exporthelp.europa.eu/thdapp/display.htm?page=re%2fre_Video.html&amp;docType=main&amp;languageId=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IEXimportacion@bcr.gob.sv" TargetMode="External"/><Relationship Id="rId17" Type="http://schemas.openxmlformats.org/officeDocument/2006/relationships/hyperlink" Target="http://exporthelp.europa.eu/thdapp/display.htm?page=rt/rt_RestriccionesALaImportacion.html&amp;docType=main&amp;languageId=ES" TargetMode="External"/><Relationship Id="rId2" Type="http://schemas.openxmlformats.org/officeDocument/2006/relationships/numbering" Target="numbering.xml"/><Relationship Id="rId16" Type="http://schemas.openxmlformats.org/officeDocument/2006/relationships/hyperlink" Target="http://exporthelp.europa.eu/thdapp/display.htm?page=rt/rt_NormasDeComercializacion.html&amp;docType=main&amp;languageI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EXexportacion@bcr.gob.sv" TargetMode="External"/><Relationship Id="rId5" Type="http://schemas.openxmlformats.org/officeDocument/2006/relationships/webSettings" Target="webSettings.xml"/><Relationship Id="rId15" Type="http://schemas.openxmlformats.org/officeDocument/2006/relationships/hyperlink" Target="http://exporthelp.europa.eu/thdapp/display.htm?page=rt/rt_RequisitosTecnicos.html&amp;docType=main&amp;languageId=ES" TargetMode="External"/><Relationship Id="rId23" Type="http://schemas.openxmlformats.org/officeDocument/2006/relationships/theme" Target="theme/theme1.xml"/><Relationship Id="rId10" Type="http://schemas.openxmlformats.org/officeDocument/2006/relationships/hyperlink" Target="mailto:centrexonline.com.s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Medioambientales.html&amp;docType=main&amp;languageId=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19BE-6A31-4D42-840E-2C2DBC7F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4791</Words>
  <Characters>26353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Bueno Alferez</dc:creator>
  <cp:lastModifiedBy>Jose Bueno Alferez</cp:lastModifiedBy>
  <cp:revision>9</cp:revision>
  <cp:lastPrinted>2013-09-12T21:10:00Z</cp:lastPrinted>
  <dcterms:created xsi:type="dcterms:W3CDTF">2014-03-14T16:41:00Z</dcterms:created>
  <dcterms:modified xsi:type="dcterms:W3CDTF">2015-07-16T14:18:00Z</dcterms:modified>
</cp:coreProperties>
</file>