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C850C" w14:textId="77777777" w:rsidR="006410C2" w:rsidRDefault="006410C2" w:rsidP="006410C2">
      <w:pPr>
        <w:tabs>
          <w:tab w:val="center" w:pos="4419"/>
        </w:tabs>
        <w:jc w:val="center"/>
        <w:rPr>
          <w:b/>
          <w:color w:val="002060"/>
          <w:sz w:val="28"/>
          <w:szCs w:val="28"/>
        </w:rPr>
      </w:pPr>
      <w:r w:rsidRPr="00801DEF">
        <w:rPr>
          <w:b/>
          <w:color w:val="002060"/>
          <w:sz w:val="28"/>
          <w:szCs w:val="28"/>
        </w:rPr>
        <w:t xml:space="preserve">FICHA </w:t>
      </w:r>
      <w:r>
        <w:rPr>
          <w:b/>
          <w:color w:val="002060"/>
          <w:sz w:val="28"/>
          <w:szCs w:val="28"/>
        </w:rPr>
        <w:t xml:space="preserve">TÉCNICA </w:t>
      </w:r>
    </w:p>
    <w:p w14:paraId="01590032" w14:textId="77777777" w:rsidR="006410C2" w:rsidRPr="0082595A" w:rsidRDefault="006410C2" w:rsidP="006410C2">
      <w:pPr>
        <w:tabs>
          <w:tab w:val="center" w:pos="4419"/>
        </w:tabs>
        <w:jc w:val="center"/>
        <w:rPr>
          <w:b/>
          <w:color w:val="0000FF"/>
          <w:sz w:val="24"/>
        </w:rPr>
      </w:pPr>
      <w:r w:rsidRPr="0082595A">
        <w:rPr>
          <w:b/>
          <w:color w:val="0000FF"/>
          <w:sz w:val="24"/>
        </w:rPr>
        <w:t>EXTRACTOS, ESENCIAS Y CONCENTRADOS DE CAFÉ; PREPARACIONES A BASE DE EXTRACTOS, ESENCIAS O CONCENTRADOS O A BASE DE CAFÉ</w:t>
      </w:r>
    </w:p>
    <w:p w14:paraId="4E6921AE" w14:textId="77777777" w:rsidR="006410C2" w:rsidRPr="00564688" w:rsidRDefault="006410C2" w:rsidP="006410C2">
      <w:pPr>
        <w:tabs>
          <w:tab w:val="center" w:pos="4419"/>
        </w:tabs>
        <w:jc w:val="center"/>
        <w:rPr>
          <w:b/>
          <w:color w:val="0000FF"/>
        </w:rPr>
      </w:pPr>
      <w:r w:rsidRPr="00564688">
        <w:rPr>
          <w:b/>
          <w:color w:val="0000FF"/>
        </w:rPr>
        <w:t>(Sub</w:t>
      </w:r>
      <w:r>
        <w:rPr>
          <w:b/>
          <w:color w:val="0000FF"/>
        </w:rPr>
        <w:t>-</w:t>
      </w:r>
      <w:r w:rsidRPr="00564688">
        <w:rPr>
          <w:b/>
          <w:color w:val="0000FF"/>
        </w:rPr>
        <w:t>partidas arancelarias 2101.11 y 2101.12)</w:t>
      </w:r>
    </w:p>
    <w:p w14:paraId="6A7D850B" w14:textId="77777777" w:rsidR="00F822B8" w:rsidRDefault="00DB6CB3" w:rsidP="0099382C">
      <w:pPr>
        <w:tabs>
          <w:tab w:val="center" w:pos="4419"/>
        </w:tabs>
        <w:jc w:val="center"/>
        <w:rPr>
          <w:b/>
          <w:color w:val="002060"/>
          <w:sz w:val="28"/>
          <w:szCs w:val="28"/>
        </w:rPr>
      </w:pPr>
      <w:r>
        <w:rPr>
          <w:noProof/>
          <w:lang w:eastAsia="es-SV"/>
        </w:rPr>
        <w:drawing>
          <wp:anchor distT="0" distB="0" distL="114300" distR="114300" simplePos="0" relativeHeight="251675647" behindDoc="0" locked="0" layoutInCell="1" allowOverlap="1" wp14:anchorId="355B04A7" wp14:editId="7FCE5806">
            <wp:simplePos x="0" y="0"/>
            <wp:positionH relativeFrom="column">
              <wp:posOffset>2748915</wp:posOffset>
            </wp:positionH>
            <wp:positionV relativeFrom="paragraph">
              <wp:posOffset>237490</wp:posOffset>
            </wp:positionV>
            <wp:extent cx="2505075" cy="1381125"/>
            <wp:effectExtent l="0" t="0" r="9525" b="9525"/>
            <wp:wrapSquare wrapText="bothSides"/>
            <wp:docPr id="2" name="Imagen 2" descr="http://t0.gstatic.com/images?q=tbn:ANd9GcTUjHRnwUxiwjThUH8kJPJsT_VIo-_9QrZvOACMD51bYTq8N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ANd9GcTUjHRnwUxiwjThUH8kJPJsT_VIo-_9QrZvOACMD51bYTq8ND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A6F5C">
        <w:rPr>
          <w:noProof/>
          <w:lang w:eastAsia="es-SV"/>
        </w:rPr>
        <w:drawing>
          <wp:anchor distT="0" distB="0" distL="114300" distR="114300" simplePos="0" relativeHeight="251696128" behindDoc="0" locked="0" layoutInCell="1" allowOverlap="1" wp14:anchorId="2A13EAD2" wp14:editId="592451E1">
            <wp:simplePos x="0" y="0"/>
            <wp:positionH relativeFrom="column">
              <wp:posOffset>453390</wp:posOffset>
            </wp:positionH>
            <wp:positionV relativeFrom="paragraph">
              <wp:posOffset>56515</wp:posOffset>
            </wp:positionV>
            <wp:extent cx="2581275" cy="1419225"/>
            <wp:effectExtent l="0" t="0" r="9525" b="9525"/>
            <wp:wrapSquare wrapText="bothSides"/>
            <wp:docPr id="1" name="Imagen 1" descr="http://t1.gstatic.com/images?q=tbn:ANd9GcQqt7C5Hux0mLJY5wt35PtZFJvSVhD6BkMQ5vI5OiBULB2Zyl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Qqt7C5Hux0mLJY5wt35PtZFJvSVhD6BkMQ5vI5OiBULB2Zyli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5D421" w14:textId="77777777" w:rsidR="00F822B8" w:rsidRDefault="00F822B8" w:rsidP="0099382C">
      <w:pPr>
        <w:tabs>
          <w:tab w:val="center" w:pos="4419"/>
        </w:tabs>
        <w:jc w:val="center"/>
        <w:rPr>
          <w:b/>
          <w:color w:val="002060"/>
          <w:sz w:val="28"/>
          <w:szCs w:val="28"/>
        </w:rPr>
      </w:pPr>
    </w:p>
    <w:p w14:paraId="1987EDBA" w14:textId="77777777" w:rsidR="00921C7E" w:rsidRDefault="00921C7E" w:rsidP="00614134">
      <w:pPr>
        <w:tabs>
          <w:tab w:val="center" w:pos="4419"/>
        </w:tabs>
        <w:jc w:val="both"/>
        <w:rPr>
          <w:sz w:val="18"/>
          <w:szCs w:val="18"/>
        </w:rPr>
      </w:pPr>
    </w:p>
    <w:p w14:paraId="0EB7B63D" w14:textId="77777777" w:rsidR="00F503BD" w:rsidRDefault="00F503BD" w:rsidP="00614134">
      <w:pPr>
        <w:tabs>
          <w:tab w:val="center" w:pos="4419"/>
        </w:tabs>
        <w:jc w:val="both"/>
        <w:rPr>
          <w:sz w:val="18"/>
          <w:szCs w:val="18"/>
        </w:rPr>
      </w:pPr>
    </w:p>
    <w:p w14:paraId="38D70872" w14:textId="77777777" w:rsidR="00BA6F5C" w:rsidRDefault="00BA6F5C" w:rsidP="00614134">
      <w:pPr>
        <w:tabs>
          <w:tab w:val="center" w:pos="4419"/>
        </w:tabs>
        <w:jc w:val="both"/>
        <w:rPr>
          <w:sz w:val="18"/>
          <w:szCs w:val="18"/>
        </w:rPr>
      </w:pPr>
    </w:p>
    <w:p w14:paraId="2C6BBF6D" w14:textId="77777777" w:rsidR="00BA6F5C" w:rsidRDefault="00BA6F5C" w:rsidP="00614134">
      <w:pPr>
        <w:tabs>
          <w:tab w:val="center" w:pos="4419"/>
        </w:tabs>
        <w:jc w:val="both"/>
        <w:rPr>
          <w:sz w:val="18"/>
          <w:szCs w:val="18"/>
        </w:rPr>
      </w:pPr>
    </w:p>
    <w:p w14:paraId="25F5F7ED" w14:textId="7CFD8F22" w:rsidR="006410C2" w:rsidRDefault="006410C2" w:rsidP="0082595A">
      <w:pPr>
        <w:pStyle w:val="Prrafodelista"/>
        <w:tabs>
          <w:tab w:val="center" w:pos="4419"/>
        </w:tabs>
        <w:ind w:left="0"/>
        <w:jc w:val="both"/>
        <w:rPr>
          <w:b/>
          <w:color w:val="FFFFFF" w:themeColor="background1"/>
          <w:sz w:val="24"/>
          <w:szCs w:val="24"/>
        </w:rPr>
      </w:pPr>
      <w:r w:rsidRPr="006301B0">
        <w:rPr>
          <w:sz w:val="20"/>
          <w:szCs w:val="20"/>
        </w:rPr>
        <w:t xml:space="preserve">La presente ficha técnica contiene </w:t>
      </w:r>
      <w:r>
        <w:rPr>
          <w:sz w:val="20"/>
          <w:szCs w:val="20"/>
        </w:rPr>
        <w:t xml:space="preserve">los principales </w:t>
      </w:r>
      <w:r w:rsidRPr="006301B0">
        <w:rPr>
          <w:sz w:val="20"/>
          <w:szCs w:val="20"/>
        </w:rPr>
        <w:t>elementos del Acuerdo de Asociación entre C</w:t>
      </w:r>
      <w:r>
        <w:rPr>
          <w:sz w:val="20"/>
          <w:szCs w:val="20"/>
        </w:rPr>
        <w:t>entroamérica y la Unión Europea</w:t>
      </w:r>
      <w:r w:rsidRPr="006301B0">
        <w:rPr>
          <w:sz w:val="20"/>
          <w:szCs w:val="20"/>
        </w:rPr>
        <w:t xml:space="preserve"> (en adelante </w:t>
      </w:r>
      <w:r>
        <w:rPr>
          <w:sz w:val="20"/>
          <w:szCs w:val="20"/>
        </w:rPr>
        <w:t xml:space="preserve">el </w:t>
      </w:r>
      <w:r w:rsidRPr="006301B0">
        <w:rPr>
          <w:sz w:val="20"/>
          <w:szCs w:val="20"/>
        </w:rPr>
        <w:t>Ad</w:t>
      </w:r>
      <w:r>
        <w:rPr>
          <w:sz w:val="20"/>
          <w:szCs w:val="20"/>
        </w:rPr>
        <w:t>A</w:t>
      </w:r>
      <w:r w:rsidRPr="006301B0">
        <w:rPr>
          <w:sz w:val="20"/>
          <w:szCs w:val="20"/>
        </w:rPr>
        <w:t xml:space="preserve">) </w:t>
      </w:r>
      <w:r>
        <w:rPr>
          <w:sz w:val="20"/>
          <w:szCs w:val="20"/>
        </w:rPr>
        <w:t>sobre</w:t>
      </w:r>
      <w:r w:rsidRPr="006301B0">
        <w:rPr>
          <w:sz w:val="20"/>
          <w:szCs w:val="20"/>
        </w:rPr>
        <w:t xml:space="preserve"> </w:t>
      </w:r>
      <w:r>
        <w:rPr>
          <w:sz w:val="20"/>
          <w:szCs w:val="20"/>
        </w:rPr>
        <w:t xml:space="preserve">el </w:t>
      </w:r>
      <w:r w:rsidRPr="006301B0">
        <w:rPr>
          <w:b/>
          <w:sz w:val="20"/>
          <w:szCs w:val="20"/>
        </w:rPr>
        <w:t xml:space="preserve">Acceso </w:t>
      </w:r>
      <w:r>
        <w:rPr>
          <w:b/>
          <w:sz w:val="20"/>
          <w:szCs w:val="20"/>
        </w:rPr>
        <w:t>a</w:t>
      </w:r>
      <w:r w:rsidRPr="006301B0">
        <w:rPr>
          <w:b/>
          <w:sz w:val="20"/>
          <w:szCs w:val="20"/>
        </w:rPr>
        <w:t xml:space="preserve"> </w:t>
      </w:r>
      <w:r>
        <w:rPr>
          <w:b/>
          <w:sz w:val="20"/>
          <w:szCs w:val="20"/>
        </w:rPr>
        <w:t>m</w:t>
      </w:r>
      <w:r w:rsidRPr="006301B0">
        <w:rPr>
          <w:b/>
          <w:sz w:val="20"/>
          <w:szCs w:val="20"/>
        </w:rPr>
        <w:t>ercado</w:t>
      </w:r>
      <w:r>
        <w:rPr>
          <w:b/>
          <w:sz w:val="20"/>
          <w:szCs w:val="20"/>
        </w:rPr>
        <w:t>s</w:t>
      </w:r>
      <w:r w:rsidRPr="006301B0">
        <w:rPr>
          <w:b/>
          <w:sz w:val="20"/>
          <w:szCs w:val="20"/>
        </w:rPr>
        <w:t xml:space="preserve"> y </w:t>
      </w:r>
      <w:r>
        <w:rPr>
          <w:b/>
          <w:sz w:val="20"/>
          <w:szCs w:val="20"/>
        </w:rPr>
        <w:t xml:space="preserve">las </w:t>
      </w:r>
      <w:r w:rsidRPr="006301B0">
        <w:rPr>
          <w:b/>
          <w:sz w:val="20"/>
          <w:szCs w:val="20"/>
        </w:rPr>
        <w:t xml:space="preserve">Normas de </w:t>
      </w:r>
      <w:r>
        <w:rPr>
          <w:b/>
          <w:sz w:val="20"/>
          <w:szCs w:val="20"/>
        </w:rPr>
        <w:t>o</w:t>
      </w:r>
      <w:r w:rsidRPr="006301B0">
        <w:rPr>
          <w:b/>
          <w:sz w:val="20"/>
          <w:szCs w:val="20"/>
        </w:rPr>
        <w:t>rigen</w:t>
      </w:r>
      <w:r>
        <w:rPr>
          <w:b/>
          <w:sz w:val="20"/>
          <w:szCs w:val="20"/>
        </w:rPr>
        <w:t xml:space="preserve"> </w:t>
      </w:r>
      <w:r w:rsidRPr="00315F9B">
        <w:rPr>
          <w:sz w:val="20"/>
          <w:szCs w:val="20"/>
        </w:rPr>
        <w:t>aplicables</w:t>
      </w:r>
      <w:r>
        <w:rPr>
          <w:sz w:val="20"/>
          <w:szCs w:val="20"/>
        </w:rPr>
        <w:t xml:space="preserve"> a estos productos</w:t>
      </w:r>
      <w:r w:rsidRPr="006301B0">
        <w:rPr>
          <w:sz w:val="20"/>
          <w:szCs w:val="20"/>
        </w:rPr>
        <w:t>. Ambos temas</w:t>
      </w:r>
      <w:r>
        <w:rPr>
          <w:sz w:val="20"/>
          <w:szCs w:val="20"/>
        </w:rPr>
        <w:t>,</w:t>
      </w:r>
      <w:r w:rsidRPr="006301B0">
        <w:rPr>
          <w:sz w:val="20"/>
          <w:szCs w:val="20"/>
        </w:rPr>
        <w:t xml:space="preserve"> se encuentran interrelacionados dado que </w:t>
      </w:r>
      <w:r>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Pr="006301B0">
        <w:rPr>
          <w:sz w:val="20"/>
          <w:szCs w:val="20"/>
        </w:rPr>
        <w:t>flexibilidades de origen aplicables</w:t>
      </w:r>
      <w:r>
        <w:rPr>
          <w:sz w:val="20"/>
          <w:szCs w:val="20"/>
        </w:rPr>
        <w:t>.</w:t>
      </w:r>
      <w:r w:rsidRPr="00BA7A3D">
        <w:rPr>
          <w:sz w:val="20"/>
          <w:szCs w:val="20"/>
        </w:rPr>
        <w:t xml:space="preserve"> Así también,</w:t>
      </w:r>
      <w:r>
        <w:rPr>
          <w:sz w:val="20"/>
          <w:szCs w:val="20"/>
        </w:rPr>
        <w:t xml:space="preserve"> se incluye los vínculos que contienen la información actualizada y relacionada con los requisitos que establece la Unión Europea en cuanto a la aplicación de las </w:t>
      </w:r>
      <w:r w:rsidRPr="007B3B1E">
        <w:rPr>
          <w:b/>
          <w:sz w:val="20"/>
          <w:szCs w:val="20"/>
        </w:rPr>
        <w:t>medidas sanitarias, fitosanitarias, de obstáculos técnicos al comercio y de las medidas ambientales</w:t>
      </w:r>
      <w:r>
        <w:rPr>
          <w:sz w:val="20"/>
          <w:szCs w:val="20"/>
        </w:rPr>
        <w:t xml:space="preserve">. </w:t>
      </w:r>
      <w:r w:rsidRPr="005C66F9">
        <w:rPr>
          <w:b/>
          <w:color w:val="FFFFFF" w:themeColor="background1"/>
          <w:sz w:val="24"/>
          <w:szCs w:val="24"/>
        </w:rPr>
        <w:t>T</w:t>
      </w:r>
    </w:p>
    <w:p w14:paraId="2668FA79" w14:textId="77777777" w:rsidR="0082595A" w:rsidRPr="0082595A" w:rsidRDefault="0082595A" w:rsidP="0082595A">
      <w:pPr>
        <w:pStyle w:val="Prrafodelista"/>
        <w:tabs>
          <w:tab w:val="center" w:pos="4419"/>
        </w:tabs>
        <w:ind w:left="0"/>
        <w:jc w:val="both"/>
        <w:rPr>
          <w:sz w:val="18"/>
          <w:szCs w:val="18"/>
        </w:rPr>
      </w:pPr>
    </w:p>
    <w:p w14:paraId="68350142" w14:textId="77777777" w:rsidR="006410C2" w:rsidRDefault="006410C2" w:rsidP="006410C2">
      <w:pPr>
        <w:pStyle w:val="Prrafodelista"/>
        <w:ind w:left="0"/>
        <w:jc w:val="both"/>
        <w:rPr>
          <w:sz w:val="20"/>
          <w:szCs w:val="20"/>
        </w:rPr>
      </w:pPr>
      <w:r>
        <w:rPr>
          <w:sz w:val="20"/>
          <w:szCs w:val="20"/>
        </w:rPr>
        <w:t>Es relevante mencionar que el azúcar, incluida la orgánica, por ser un producto muy sensible para la Unión Europea tiene un tratamiento complejo debido a que incluye a otros productos con alto contenido de azúcar (PACA), Para ellos se acordó un otorgar libre comercio dentro un volumen determinado de productos, bajo la forma de un contingente arancelario. Entre los productos considerados por la Unión Europea como PACA se mencionan: dulces, algunos chocolates, hortalizas y frutas confitadas, jaleas, jugos de fruta con más del 30% de azúcar, preparaciones de café, esencias, entre otros. Más adelante se profundiza en el tratamiento preferencial de estos productos.</w:t>
      </w:r>
    </w:p>
    <w:p w14:paraId="07139BDE" w14:textId="69225846" w:rsidR="006410C2" w:rsidRDefault="006410C2" w:rsidP="006410C2">
      <w:pPr>
        <w:tabs>
          <w:tab w:val="center" w:pos="4419"/>
        </w:tabs>
        <w:jc w:val="both"/>
        <w:rPr>
          <w:sz w:val="20"/>
          <w:szCs w:val="20"/>
        </w:rPr>
      </w:pPr>
      <w:r>
        <w:rPr>
          <w:sz w:val="20"/>
          <w:szCs w:val="20"/>
        </w:rPr>
        <w:t xml:space="preserve">Por facilidad, en la presente ficha se explica lo relativo únicamente a </w:t>
      </w:r>
      <w:r>
        <w:rPr>
          <w:rFonts w:eastAsia="Batang" w:cstheme="minorHAnsi"/>
          <w:noProof/>
          <w:sz w:val="20"/>
          <w:szCs w:val="20"/>
          <w:lang w:val="es-ES" w:eastAsia="zh-CN"/>
        </w:rPr>
        <w:t>extractos</w:t>
      </w:r>
      <w:r w:rsidRPr="00551FFE">
        <w:rPr>
          <w:i/>
          <w:color w:val="0000FF"/>
          <w:sz w:val="20"/>
          <w:szCs w:val="20"/>
        </w:rPr>
        <w:t>, esencias concentrados de café y Preparaciones a base de extractos, esencias o concentrados o a base de café</w:t>
      </w:r>
      <w:r w:rsidRPr="00C40128">
        <w:rPr>
          <w:sz w:val="20"/>
          <w:szCs w:val="20"/>
        </w:rPr>
        <w:t xml:space="preserve"> </w:t>
      </w:r>
      <w:r>
        <w:rPr>
          <w:sz w:val="20"/>
          <w:szCs w:val="20"/>
        </w:rPr>
        <w:t>(2101 12 y 2101 12); los demás productos los podrá consultar en otras fichas técnicas individuales.</w:t>
      </w:r>
    </w:p>
    <w:p w14:paraId="523A9764" w14:textId="77777777" w:rsidR="00401995" w:rsidRDefault="00401995" w:rsidP="00BA6F5C">
      <w:pPr>
        <w:tabs>
          <w:tab w:val="center" w:pos="4419"/>
        </w:tabs>
        <w:jc w:val="both"/>
        <w:rPr>
          <w:sz w:val="18"/>
          <w:szCs w:val="18"/>
        </w:rPr>
      </w:pPr>
    </w:p>
    <w:p w14:paraId="6621F388" w14:textId="77777777" w:rsidR="006410C2" w:rsidRDefault="006410C2" w:rsidP="00BA6F5C">
      <w:pPr>
        <w:tabs>
          <w:tab w:val="center" w:pos="4419"/>
        </w:tabs>
        <w:jc w:val="both"/>
        <w:rPr>
          <w:sz w:val="18"/>
          <w:szCs w:val="18"/>
        </w:rPr>
      </w:pPr>
    </w:p>
    <w:p w14:paraId="3F888551" w14:textId="77777777" w:rsidR="006410C2" w:rsidRDefault="006410C2" w:rsidP="00BA6F5C">
      <w:pPr>
        <w:tabs>
          <w:tab w:val="center" w:pos="4419"/>
        </w:tabs>
        <w:jc w:val="both"/>
        <w:rPr>
          <w:sz w:val="18"/>
          <w:szCs w:val="18"/>
        </w:rPr>
      </w:pPr>
    </w:p>
    <w:p w14:paraId="245DB5D2" w14:textId="77777777" w:rsidR="0082595A" w:rsidRDefault="0082595A" w:rsidP="00BA6F5C">
      <w:pPr>
        <w:tabs>
          <w:tab w:val="center" w:pos="4419"/>
        </w:tabs>
        <w:jc w:val="both"/>
        <w:rPr>
          <w:sz w:val="18"/>
          <w:szCs w:val="18"/>
        </w:rPr>
      </w:pPr>
    </w:p>
    <w:p w14:paraId="736F5741" w14:textId="77777777" w:rsidR="006410C2" w:rsidRPr="00BA6F5C" w:rsidRDefault="006410C2" w:rsidP="00BA6F5C">
      <w:pPr>
        <w:tabs>
          <w:tab w:val="center" w:pos="4419"/>
        </w:tabs>
        <w:jc w:val="both"/>
        <w:rPr>
          <w:sz w:val="18"/>
          <w:szCs w:val="18"/>
        </w:rPr>
      </w:pPr>
    </w:p>
    <w:p w14:paraId="0F6CDBF0" w14:textId="011DE4F0" w:rsidR="00614134" w:rsidRDefault="00614134" w:rsidP="005D446D">
      <w:pPr>
        <w:pStyle w:val="Prrafodelista"/>
        <w:numPr>
          <w:ilvl w:val="0"/>
          <w:numId w:val="10"/>
        </w:numPr>
        <w:shd w:val="clear" w:color="auto" w:fill="002060"/>
        <w:spacing w:after="0" w:line="240" w:lineRule="auto"/>
        <w:jc w:val="both"/>
        <w:rPr>
          <w:b/>
          <w:color w:val="FFFFFF" w:themeColor="background1"/>
          <w:sz w:val="24"/>
          <w:szCs w:val="24"/>
        </w:rPr>
      </w:pPr>
      <w:r w:rsidRPr="006410C2">
        <w:rPr>
          <w:b/>
          <w:color w:val="FFFFFF" w:themeColor="background1"/>
          <w:sz w:val="24"/>
          <w:szCs w:val="24"/>
        </w:rPr>
        <w:lastRenderedPageBreak/>
        <w:t>TRATO NACIONAL Y ACCESO DE LAS MERCANCIAS AL MERCADO</w:t>
      </w:r>
    </w:p>
    <w:p w14:paraId="3A15062B" w14:textId="77777777" w:rsidR="0082595A" w:rsidRPr="0082595A" w:rsidRDefault="0082595A" w:rsidP="0082595A">
      <w:pPr>
        <w:shd w:val="clear" w:color="auto" w:fill="002060"/>
        <w:spacing w:after="0" w:line="240" w:lineRule="auto"/>
        <w:jc w:val="both"/>
        <w:rPr>
          <w:b/>
          <w:color w:val="FFFFFF" w:themeColor="background1"/>
          <w:sz w:val="24"/>
          <w:szCs w:val="24"/>
        </w:rPr>
      </w:pPr>
    </w:p>
    <w:p w14:paraId="5E3E2C79" w14:textId="77777777" w:rsidR="00614134" w:rsidRPr="00516572" w:rsidRDefault="00C968BF" w:rsidP="00614134">
      <w:pPr>
        <w:pStyle w:val="Prrafodelista"/>
        <w:spacing w:after="0" w:line="240" w:lineRule="auto"/>
        <w:jc w:val="both"/>
        <w:rPr>
          <w:b/>
          <w:color w:val="FF0000"/>
          <w:sz w:val="18"/>
          <w:szCs w:val="18"/>
        </w:rPr>
      </w:pPr>
      <w:r w:rsidRPr="0068696A">
        <w:rPr>
          <w:noProof/>
          <w:sz w:val="20"/>
          <w:szCs w:val="20"/>
          <w:lang w:eastAsia="es-SV"/>
        </w:rPr>
        <mc:AlternateContent>
          <mc:Choice Requires="wpg">
            <w:drawing>
              <wp:anchor distT="0" distB="0" distL="114300" distR="114300" simplePos="0" relativeHeight="251698176" behindDoc="0" locked="0" layoutInCell="1" allowOverlap="1" wp14:anchorId="61660B8A" wp14:editId="22D58F11">
                <wp:simplePos x="0" y="0"/>
                <wp:positionH relativeFrom="column">
                  <wp:posOffset>120015</wp:posOffset>
                </wp:positionH>
                <wp:positionV relativeFrom="paragraph">
                  <wp:posOffset>84455</wp:posOffset>
                </wp:positionV>
                <wp:extent cx="5638800" cy="853440"/>
                <wp:effectExtent l="0" t="57150" r="19050" b="41910"/>
                <wp:wrapNone/>
                <wp:docPr id="6" name="6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7" name="7 Rectángulo"/>
                        <wps:cNvSpPr/>
                        <wps:spPr>
                          <a:xfrm>
                            <a:off x="0" y="95249"/>
                            <a:ext cx="563880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4BD26CF9" w14:textId="77777777" w:rsidR="00731500" w:rsidRPr="000B7B95" w:rsidRDefault="00731500" w:rsidP="00C968BF">
                              <w:pPr>
                                <w:jc w:val="center"/>
                                <w:rPr>
                                  <w:b/>
                                </w:rPr>
                              </w:pPr>
                              <w:r>
                                <w:rPr>
                                  <w:b/>
                                </w:rPr>
                                <w:t xml:space="preserve">          CLASIFICACIÓN ARANCELARIA Y DESCRIPCIÓN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662F6FE1" w14:textId="77777777" w:rsidR="00731500" w:rsidRPr="00532FDC" w:rsidRDefault="00731500" w:rsidP="00C968BF">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660B8A" id="6 Grupo" o:spid="_x0000_s1026" style="position:absolute;left:0;text-align:left;margin-left:9.45pt;margin-top:6.65pt;width:444pt;height:67.2pt;z-index:251698176"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">
                <v:rect id="7 Rectángulo" o:spid="_x0000_s1027" style="position:absolute;top:952;width:56388;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lUcEA&#10;AADaAAAADwAAAGRycy9kb3ducmV2LnhtbESPT4vCMBTE78J+h/AWvGmqBy3VKK4geBHxDz0/mmdS&#10;bV5Kk9Xut98IC3scZuY3zHLdu0Y8qQu1ZwWTcQaCuPK6ZqPgetmNchAhImtsPJOCHwqwXn0Mllho&#10;/+ITPc/RiAThUKACG2NbSBkqSw7D2LfEybv5zmFMsjNSd/hKcNfIaZbNpMOa04LFlraWqsf52ynY&#10;xnte3sxkZy7WHOrjtMy/cqfU8LPfLEBE6uN/+K+91wrm8L6Sb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ZpVHBAAAA2gAAAA8AAAAAAAAAAAAAAAAAmAIAAGRycy9kb3du&#10;cmV2LnhtbFBLBQYAAAAABAAEAPUAAACGAwAAAAA=&#10;" fillcolor="#632523" strokecolor="#385d8a" strokeweight="2pt">
                  <v:textbox>
                    <w:txbxContent>
                      <w:p w14:paraId="4BD26CF9" w14:textId="77777777" w:rsidR="00731500" w:rsidRPr="000B7B95" w:rsidRDefault="00731500" w:rsidP="00C968BF">
                        <w:pPr>
                          <w:jc w:val="center"/>
                          <w:rPr>
                            <w:b/>
                          </w:rPr>
                        </w:pPr>
                        <w:r>
                          <w:rPr>
                            <w:b/>
                          </w:rPr>
                          <w:t xml:space="preserve">          CLASIFICACIÓN ARANCELARIA Y DESCRIPCIÓN  DEL PRODUCTO</w:t>
                        </w:r>
                      </w:p>
                    </w:txbxContent>
                  </v:textbox>
                </v:rect>
                <v:roundrect id="8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b1r8A&#10;AADaAAAADwAAAGRycy9kb3ducmV2LnhtbERPTYvCMBC9C/6HMII3m+hBlmoUEYU9KKxdL96GZmxL&#10;m0ltsrb66zeHhT0+3vd6O9hGPKnzlWMN80SBIM6dqbjQcP0+zj5A+IBssHFMGl7kYbsZj9aYGtfz&#10;hZ5ZKEQMYZ+ihjKENpXS5yVZ9IlriSN3d53FEGFXSNNhH8NtIxdKLaXFimNDiS3tS8rr7MdqcC1n&#10;9UKdbv3860GX97nm/qC0nk6G3QpEoCH8i//cn0ZD3BqvxBs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zZvWvwAAANoAAAAPAAAAAAAAAAAAAAAAAJgCAABkcnMvZG93bnJl&#10;di54bWxQSwUGAAAAAAQABAD1AAAAhAMAAAAA&#10;" fillcolor="windowText" strokecolor="window" strokeweight="3pt">
                  <v:shadow on="t" color="black" opacity="24903f" origin=",.5" offset="0,.55556mm"/>
                </v:roundrect>
                <v:roundrect id="9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YcQA&#10;AADaAAAADwAAAGRycy9kb3ducmV2LnhtbESPQWsCMRSE7wX/Q3hCL6Vm9aB1axQRRVE8dCt4fd08&#10;dxc3L0uS6uqvN0Khx2FmvmEms9bU4kLOV5YV9HsJCOLc6ooLBYfv1fsHCB+QNdaWScGNPMymnZcJ&#10;ptpe+YsuWShEhLBPUUEZQpNK6fOSDPqebYijd7LOYIjSFVI7vEa4qeUgSYbSYMVxocSGFiXl5+zX&#10;KNjnWdjq0W2zWC5dMr7v1u3bz1Gp1247/wQRqA3/4b/2RisYw/NKv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fmHEAAAA2gAAAA8AAAAAAAAAAAAAAAAAmAIAAGRycy9k&#10;b3ducmV2LnhtbFBLBQYAAAAABAAEAPUAAACJAwAAAAA=&#10;" fillcolor="#c00000" strokecolor="#be4b48">
                  <v:shadow on="t" color="black" opacity="22937f" origin=",.5" offset="0,.63889mm"/>
                  <v:textbox>
                    <w:txbxContent>
                      <w:p w14:paraId="662F6FE1" w14:textId="77777777" w:rsidR="00731500" w:rsidRPr="00532FDC" w:rsidRDefault="00731500" w:rsidP="00C968BF">
                        <w:pPr>
                          <w:jc w:val="center"/>
                          <w:rPr>
                            <w:b/>
                            <w:sz w:val="28"/>
                            <w:szCs w:val="28"/>
                          </w:rPr>
                        </w:pPr>
                        <w:r>
                          <w:rPr>
                            <w:b/>
                            <w:sz w:val="28"/>
                            <w:szCs w:val="28"/>
                          </w:rPr>
                          <w:t>A</w:t>
                        </w:r>
                      </w:p>
                    </w:txbxContent>
                  </v:textbox>
                </v:roundrect>
                <v:roundrect id="10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DMMA&#10;AADbAAAADwAAAGRycy9kb3ducmV2LnhtbESPQWvCQBCF7wX/wzKCt7qpoJToKq2g6LEqgrcxOyah&#10;u7Mhu8bYX985FHqb4b1575vFqvdOddTGOrCBt3EGirgItubSwOm4eX0HFROyRReYDDwpwmo5eFlg&#10;bsODv6g7pFJJCMccDVQpNbnWsajIYxyHhli0W2g9JlnbUtsWHxLunZ5k2Ux7rFkaKmxoXVHxfbh7&#10;A/s6XLbX47S7nbWb/HxeN5c0c8aMhv3HHFSiPv2b/653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AbDMMAAADbAAAADwAAAAAAAAAAAAAAAACYAgAAZHJzL2Rv&#10;d25yZXYueG1sUEsFBgAAAAAEAAQA9QAAAIgDA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1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eBL8A&#10;AADbAAAADwAAAGRycy9kb3ducmV2LnhtbERPzYrCMBC+L/gOYQQvi6bqVqQaRXSFvWnVBxiasS02&#10;k5JE7b69ERb2Nh/f7yzXnWnEg5yvLSsYjxIQxIXVNZcKLuf9cA7CB2SNjWVS8Ese1qvexxIzbZ+c&#10;0+MUShFD2GeooAqhzaT0RUUG/ci2xJG7WmcwROhKqR0+Y7hp5CRJZtJgzbGhwpa2FRW3090oOB48&#10;5i6n70D59PolP9PzYZcqNeh3mwWIQF34F/+5f3ScP4b3L/E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d4EvwAAANsAAAAPAAAAAAAAAAAAAAAAAJgCAABkcnMvZG93bnJl&#10;di54bWxQSwUGAAAAAAQABAD1AAAAhAMAAAAA&#10;" adj="12537" fillcolor="windowText" strokecolor="window" strokeweight="2pt"/>
              </v:group>
            </w:pict>
          </mc:Fallback>
        </mc:AlternateContent>
      </w:r>
    </w:p>
    <w:p w14:paraId="123D1732" w14:textId="77777777" w:rsidR="00614134" w:rsidRDefault="00614134" w:rsidP="00C968BF">
      <w:pPr>
        <w:pStyle w:val="Prrafodelista"/>
        <w:ind w:left="360"/>
        <w:jc w:val="both"/>
        <w:rPr>
          <w:b/>
          <w:color w:val="002060"/>
          <w:sz w:val="20"/>
          <w:szCs w:val="20"/>
        </w:rPr>
      </w:pPr>
    </w:p>
    <w:p w14:paraId="4CAF8898" w14:textId="77777777" w:rsidR="00C968BF" w:rsidRDefault="00C968BF" w:rsidP="00C968BF">
      <w:pPr>
        <w:pStyle w:val="Prrafodelista"/>
        <w:ind w:left="360"/>
        <w:jc w:val="both"/>
        <w:rPr>
          <w:b/>
          <w:color w:val="002060"/>
          <w:sz w:val="20"/>
          <w:szCs w:val="20"/>
        </w:rPr>
      </w:pPr>
    </w:p>
    <w:p w14:paraId="0518083D" w14:textId="77777777" w:rsidR="00C968BF" w:rsidRDefault="00C968BF" w:rsidP="00C968BF">
      <w:pPr>
        <w:pStyle w:val="Prrafodelista"/>
        <w:ind w:left="360"/>
        <w:jc w:val="both"/>
        <w:rPr>
          <w:b/>
          <w:color w:val="002060"/>
          <w:sz w:val="20"/>
          <w:szCs w:val="20"/>
        </w:rPr>
      </w:pPr>
    </w:p>
    <w:p w14:paraId="0600B78C" w14:textId="77777777" w:rsidR="004918ED" w:rsidRDefault="004918ED" w:rsidP="004918ED">
      <w:pPr>
        <w:pStyle w:val="Prrafodelista"/>
        <w:ind w:left="0"/>
        <w:jc w:val="both"/>
        <w:rPr>
          <w:sz w:val="20"/>
          <w:szCs w:val="20"/>
        </w:rPr>
      </w:pPr>
    </w:p>
    <w:p w14:paraId="648E2FDA" w14:textId="77777777" w:rsidR="004918ED" w:rsidRDefault="004918ED" w:rsidP="004918ED">
      <w:pPr>
        <w:pStyle w:val="Prrafodelista"/>
        <w:ind w:left="0"/>
        <w:jc w:val="both"/>
        <w:rPr>
          <w:sz w:val="20"/>
          <w:szCs w:val="20"/>
        </w:rPr>
      </w:pPr>
    </w:p>
    <w:p w14:paraId="103B44D3" w14:textId="77777777" w:rsidR="006410C2" w:rsidRDefault="006410C2" w:rsidP="006410C2">
      <w:pPr>
        <w:pStyle w:val="Prrafodelista"/>
        <w:ind w:left="0"/>
        <w:jc w:val="both"/>
        <w:rPr>
          <w:sz w:val="20"/>
          <w:szCs w:val="20"/>
        </w:rPr>
      </w:pPr>
      <w:r w:rsidRPr="00A30A89">
        <w:rPr>
          <w:sz w:val="20"/>
          <w:szCs w:val="20"/>
        </w:rPr>
        <w:t>Para facilitar el intercambio comercial de los productos</w:t>
      </w:r>
      <w:r>
        <w:rPr>
          <w:sz w:val="20"/>
          <w:szCs w:val="20"/>
        </w:rPr>
        <w:t xml:space="preserve">, éstos se identifican por medio de códigos arancelarios internacionales (los primeros 6 dígitos) que se ajustan conforme al desglose que realizan los países para llevarlos a 8 o más dígitos. Para el caso de nuestras exportaciones hacia la Unión Europea, se debe reconocer los códigos </w:t>
      </w:r>
      <w:r w:rsidRPr="00401995">
        <w:rPr>
          <w:sz w:val="20"/>
          <w:szCs w:val="20"/>
        </w:rPr>
        <w:t>europeos</w:t>
      </w:r>
      <w:r>
        <w:rPr>
          <w:sz w:val="20"/>
          <w:szCs w:val="20"/>
        </w:rPr>
        <w:t xml:space="preserve"> de su </w:t>
      </w:r>
      <w:r w:rsidRPr="009B3D9D">
        <w:rPr>
          <w:i/>
          <w:sz w:val="20"/>
          <w:szCs w:val="20"/>
        </w:rPr>
        <w:t>Nomenclatura Combinada</w:t>
      </w:r>
      <w:r>
        <w:rPr>
          <w:sz w:val="20"/>
          <w:szCs w:val="20"/>
        </w:rPr>
        <w:t xml:space="preserve"> </w:t>
      </w:r>
      <w:r w:rsidRPr="00F31D28">
        <w:rPr>
          <w:sz w:val="20"/>
          <w:szCs w:val="20"/>
        </w:rPr>
        <w:t>(</w:t>
      </w:r>
      <w:r w:rsidRPr="00F31D28">
        <w:rPr>
          <w:rFonts w:eastAsia="Batang" w:cstheme="minorHAnsi"/>
          <w:noProof/>
          <w:sz w:val="18"/>
          <w:szCs w:val="18"/>
          <w:lang w:val="es-ES" w:eastAsia="zh-CN"/>
        </w:rPr>
        <w:t>NC 2007</w:t>
      </w:r>
      <w:r w:rsidRPr="00795FAB">
        <w:rPr>
          <w:rFonts w:eastAsia="Batang" w:cstheme="minorHAnsi"/>
          <w:noProof/>
          <w:sz w:val="20"/>
          <w:szCs w:val="18"/>
          <w:lang w:val="es-ES" w:eastAsia="zh-CN"/>
        </w:rPr>
        <w:t>, tal como aparece en el AdA</w:t>
      </w:r>
      <w:r w:rsidRPr="00F31D28">
        <w:rPr>
          <w:rFonts w:eastAsia="Batang" w:cstheme="minorHAnsi"/>
          <w:noProof/>
          <w:sz w:val="18"/>
          <w:szCs w:val="18"/>
          <w:lang w:val="es-ES" w:eastAsia="zh-CN"/>
        </w:rPr>
        <w:t>)</w:t>
      </w:r>
      <w:r>
        <w:rPr>
          <w:rFonts w:eastAsia="Batang" w:cstheme="minorHAnsi"/>
          <w:b/>
          <w:noProof/>
          <w:sz w:val="18"/>
          <w:szCs w:val="18"/>
          <w:lang w:val="es-ES" w:eastAsia="zh-CN"/>
        </w:rPr>
        <w:t xml:space="preserve"> </w:t>
      </w:r>
      <w:r>
        <w:rPr>
          <w:sz w:val="20"/>
          <w:szCs w:val="20"/>
        </w:rPr>
        <w:t xml:space="preserve">como siguen. </w:t>
      </w:r>
    </w:p>
    <w:p w14:paraId="4AC069E6" w14:textId="77777777" w:rsidR="006410C2" w:rsidRDefault="006410C2" w:rsidP="006410C2">
      <w:pPr>
        <w:contextualSpacing/>
        <w:jc w:val="center"/>
        <w:rPr>
          <w:b/>
          <w:sz w:val="20"/>
          <w:szCs w:val="20"/>
        </w:rPr>
      </w:pPr>
      <w:r w:rsidRPr="007E1015">
        <w:rPr>
          <w:b/>
          <w:sz w:val="20"/>
          <w:szCs w:val="20"/>
        </w:rPr>
        <w:t>Cuadro 1. Códigos arancelarios para</w:t>
      </w:r>
      <w:r w:rsidRPr="001E747C">
        <w:rPr>
          <w:b/>
          <w:sz w:val="20"/>
          <w:szCs w:val="20"/>
        </w:rPr>
        <w:t xml:space="preserve"> Extractos, esencias y concentrados de café y preparaciones a base de estos extractos, esencias o concentrados o a base de café, como parte del contingente de azúcar (</w:t>
      </w:r>
      <w:r>
        <w:rPr>
          <w:b/>
          <w:sz w:val="20"/>
          <w:szCs w:val="20"/>
        </w:rPr>
        <w:t xml:space="preserve">azúcar y </w:t>
      </w:r>
      <w:r w:rsidRPr="001E747C">
        <w:rPr>
          <w:b/>
          <w:sz w:val="20"/>
          <w:szCs w:val="20"/>
        </w:rPr>
        <w:t>P</w:t>
      </w:r>
      <w:r>
        <w:rPr>
          <w:b/>
          <w:sz w:val="20"/>
          <w:szCs w:val="20"/>
        </w:rPr>
        <w:t>A</w:t>
      </w:r>
      <w:r w:rsidRPr="001E747C">
        <w:rPr>
          <w:b/>
          <w:sz w:val="20"/>
          <w:szCs w:val="20"/>
        </w:rPr>
        <w:t>CA. Cuadro 2)</w:t>
      </w:r>
    </w:p>
    <w:p w14:paraId="52AB8B39" w14:textId="77777777" w:rsidR="006410C2" w:rsidRPr="007E1015" w:rsidRDefault="006410C2" w:rsidP="006410C2">
      <w:pPr>
        <w:contextualSpacing/>
        <w:jc w:val="center"/>
        <w:rPr>
          <w:b/>
          <w:sz w:val="20"/>
          <w:szCs w:val="20"/>
        </w:rPr>
      </w:pPr>
    </w:p>
    <w:tbl>
      <w:tblPr>
        <w:tblW w:w="4618" w:type="pct"/>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0"/>
        <w:gridCol w:w="6774"/>
      </w:tblGrid>
      <w:tr w:rsidR="000A0E2E" w:rsidRPr="00715DD2" w14:paraId="6BAEDFC5" w14:textId="77777777" w:rsidTr="00551FFE">
        <w:trPr>
          <w:trHeight w:val="370"/>
          <w:tblHeader/>
        </w:trPr>
        <w:tc>
          <w:tcPr>
            <w:tcW w:w="846" w:type="pct"/>
            <w:shd w:val="clear" w:color="auto" w:fill="D99594" w:themeFill="accent2" w:themeFillTint="99"/>
          </w:tcPr>
          <w:p w14:paraId="64881E7B" w14:textId="77777777" w:rsidR="000A0E2E" w:rsidRPr="00715DD2" w:rsidRDefault="000A0E2E" w:rsidP="000A0E2E">
            <w:pPr>
              <w:tabs>
                <w:tab w:val="center" w:pos="4419"/>
              </w:tabs>
              <w:rPr>
                <w:b/>
                <w:sz w:val="18"/>
                <w:szCs w:val="18"/>
                <w:lang w:val="es-ES"/>
              </w:rPr>
            </w:pPr>
            <w:r w:rsidRPr="00715DD2">
              <w:rPr>
                <w:b/>
                <w:sz w:val="18"/>
                <w:szCs w:val="18"/>
                <w:lang w:val="es-ES"/>
              </w:rPr>
              <w:t>21</w:t>
            </w:r>
          </w:p>
        </w:tc>
        <w:tc>
          <w:tcPr>
            <w:tcW w:w="4154" w:type="pct"/>
            <w:shd w:val="clear" w:color="auto" w:fill="D99594" w:themeFill="accent2" w:themeFillTint="99"/>
          </w:tcPr>
          <w:p w14:paraId="55063F15" w14:textId="77777777" w:rsidR="000A0E2E" w:rsidRPr="00715DD2" w:rsidRDefault="002159B0" w:rsidP="002159B0">
            <w:pPr>
              <w:tabs>
                <w:tab w:val="center" w:pos="4419"/>
              </w:tabs>
              <w:rPr>
                <w:b/>
                <w:sz w:val="18"/>
                <w:szCs w:val="18"/>
                <w:lang w:val="es-ES"/>
              </w:rPr>
            </w:pPr>
            <w:r w:rsidRPr="00715DD2">
              <w:rPr>
                <w:b/>
                <w:sz w:val="18"/>
                <w:szCs w:val="18"/>
              </w:rPr>
              <w:t>CAPÍTULO 21 - PREPARACIONES ALIMENTICIAS DIVERSAS</w:t>
            </w:r>
          </w:p>
        </w:tc>
      </w:tr>
      <w:tr w:rsidR="000A0E2E" w:rsidRPr="00715DD2" w14:paraId="63B7E062" w14:textId="77777777" w:rsidTr="00551FFE">
        <w:trPr>
          <w:trHeight w:val="20"/>
        </w:trPr>
        <w:tc>
          <w:tcPr>
            <w:tcW w:w="846" w:type="pct"/>
            <w:shd w:val="clear" w:color="auto" w:fill="F2DBDB" w:themeFill="accent2" w:themeFillTint="33"/>
          </w:tcPr>
          <w:p w14:paraId="2ECB6BEC" w14:textId="77777777" w:rsidR="000A0E2E" w:rsidRPr="006410C2" w:rsidRDefault="000A0E2E" w:rsidP="005F240F">
            <w:pPr>
              <w:widowControl w:val="0"/>
              <w:spacing w:before="60" w:after="60" w:line="240" w:lineRule="auto"/>
              <w:jc w:val="both"/>
              <w:rPr>
                <w:rFonts w:eastAsia="Batang" w:cstheme="minorHAnsi"/>
                <w:b/>
                <w:noProof/>
                <w:sz w:val="18"/>
                <w:szCs w:val="18"/>
                <w:lang w:val="es-ES" w:eastAsia="zh-CN"/>
              </w:rPr>
            </w:pPr>
            <w:r w:rsidRPr="006410C2">
              <w:rPr>
                <w:rFonts w:eastAsia="Batang" w:cstheme="minorHAnsi"/>
                <w:b/>
                <w:noProof/>
                <w:sz w:val="18"/>
                <w:szCs w:val="18"/>
                <w:lang w:val="es-ES" w:eastAsia="zh-CN"/>
              </w:rPr>
              <w:t>2101</w:t>
            </w:r>
          </w:p>
        </w:tc>
        <w:tc>
          <w:tcPr>
            <w:tcW w:w="4154" w:type="pct"/>
            <w:shd w:val="clear" w:color="auto" w:fill="F2DBDB" w:themeFill="accent2" w:themeFillTint="33"/>
          </w:tcPr>
          <w:p w14:paraId="4CF8112E" w14:textId="77777777" w:rsidR="000A0E2E" w:rsidRPr="006410C2" w:rsidRDefault="000A0E2E" w:rsidP="005F240F">
            <w:pPr>
              <w:widowControl w:val="0"/>
              <w:spacing w:before="60" w:after="60" w:line="240" w:lineRule="auto"/>
              <w:jc w:val="both"/>
              <w:rPr>
                <w:rFonts w:eastAsia="Batang" w:cstheme="minorHAnsi"/>
                <w:b/>
                <w:noProof/>
                <w:sz w:val="18"/>
                <w:szCs w:val="18"/>
                <w:lang w:val="es-ES" w:eastAsia="zh-CN"/>
              </w:rPr>
            </w:pPr>
            <w:r w:rsidRPr="006410C2">
              <w:rPr>
                <w:rFonts w:eastAsia="Batang" w:cstheme="minorHAnsi"/>
                <w:b/>
                <w:noProof/>
                <w:sz w:val="18"/>
                <w:szCs w:val="18"/>
                <w:lang w:val="es-ES" w:eastAsia="zh-CN"/>
              </w:rPr>
              <w:t>Extractos, esencias y concentrados de café, té o yerba mate y preparaciones a base de estos productos o a base de café, té o yerba mate; achicoria tostada y demás sucedáneos del café tostados y sus extractos, esencias y concentrados</w:t>
            </w:r>
          </w:p>
        </w:tc>
      </w:tr>
      <w:tr w:rsidR="000A0E2E" w:rsidRPr="00715DD2" w14:paraId="4E974F24" w14:textId="77777777" w:rsidTr="00551FFE">
        <w:trPr>
          <w:trHeight w:val="20"/>
        </w:trPr>
        <w:tc>
          <w:tcPr>
            <w:tcW w:w="846" w:type="pct"/>
            <w:shd w:val="clear" w:color="auto" w:fill="F2DBDB" w:themeFill="accent2" w:themeFillTint="33"/>
          </w:tcPr>
          <w:p w14:paraId="2028052B" w14:textId="77777777" w:rsidR="000A0E2E" w:rsidRPr="006410C2" w:rsidRDefault="000A0E2E" w:rsidP="005F240F">
            <w:pPr>
              <w:widowControl w:val="0"/>
              <w:spacing w:before="60" w:after="60" w:line="240" w:lineRule="auto"/>
              <w:jc w:val="center"/>
              <w:rPr>
                <w:rFonts w:eastAsia="Batang" w:cstheme="minorHAnsi"/>
                <w:noProof/>
                <w:sz w:val="18"/>
                <w:szCs w:val="18"/>
                <w:lang w:val="es-ES" w:eastAsia="zh-CN"/>
              </w:rPr>
            </w:pPr>
            <w:r w:rsidRPr="006410C2">
              <w:rPr>
                <w:rFonts w:eastAsia="Batang" w:cstheme="minorHAnsi"/>
                <w:noProof/>
                <w:sz w:val="18"/>
                <w:szCs w:val="18"/>
                <w:lang w:val="es-ES" w:eastAsia="zh-CN"/>
              </w:rPr>
              <w:t> </w:t>
            </w:r>
          </w:p>
        </w:tc>
        <w:tc>
          <w:tcPr>
            <w:tcW w:w="4154" w:type="pct"/>
            <w:shd w:val="clear" w:color="auto" w:fill="F2DBDB" w:themeFill="accent2" w:themeFillTint="33"/>
          </w:tcPr>
          <w:p w14:paraId="3A5AF5DF" w14:textId="77777777" w:rsidR="000A0E2E" w:rsidRPr="006410C2" w:rsidRDefault="000A0E2E" w:rsidP="005F240F">
            <w:pPr>
              <w:widowControl w:val="0"/>
              <w:spacing w:before="60" w:after="60" w:line="240" w:lineRule="auto"/>
              <w:jc w:val="both"/>
              <w:rPr>
                <w:rFonts w:eastAsia="Batang" w:cstheme="minorHAnsi"/>
                <w:b/>
                <w:noProof/>
                <w:sz w:val="18"/>
                <w:szCs w:val="18"/>
                <w:lang w:val="es-ES" w:eastAsia="zh-CN"/>
              </w:rPr>
            </w:pPr>
            <w:r w:rsidRPr="006410C2">
              <w:rPr>
                <w:rFonts w:eastAsia="Batang" w:cstheme="minorHAnsi"/>
                <w:b/>
                <w:noProof/>
                <w:sz w:val="18"/>
                <w:szCs w:val="18"/>
                <w:lang w:val="es-ES" w:eastAsia="zh-CN"/>
              </w:rPr>
              <w:t>- Extractos, esencias y concentrados de café y preparaciones a base de estos extractos, esencias o concentrados o a base de café</w:t>
            </w:r>
          </w:p>
        </w:tc>
      </w:tr>
      <w:tr w:rsidR="000A0E2E" w:rsidRPr="00715DD2" w14:paraId="7158C200" w14:textId="77777777" w:rsidTr="00551FFE">
        <w:trPr>
          <w:trHeight w:val="256"/>
        </w:trPr>
        <w:tc>
          <w:tcPr>
            <w:tcW w:w="846" w:type="pct"/>
            <w:shd w:val="clear" w:color="auto" w:fill="F2DBDB" w:themeFill="accent2" w:themeFillTint="33"/>
          </w:tcPr>
          <w:p w14:paraId="1DC3FDD5" w14:textId="77777777" w:rsidR="000A0E2E" w:rsidRPr="006410C2" w:rsidRDefault="000A0E2E" w:rsidP="002159B0">
            <w:pPr>
              <w:widowControl w:val="0"/>
              <w:spacing w:before="60" w:after="60" w:line="240" w:lineRule="auto"/>
              <w:rPr>
                <w:rFonts w:eastAsia="Batang" w:cstheme="minorHAnsi"/>
                <w:noProof/>
                <w:sz w:val="18"/>
                <w:szCs w:val="18"/>
                <w:lang w:val="es-ES" w:eastAsia="zh-CN"/>
              </w:rPr>
            </w:pPr>
            <w:r w:rsidRPr="006410C2">
              <w:rPr>
                <w:rFonts w:eastAsia="Batang" w:cstheme="minorHAnsi"/>
                <w:noProof/>
                <w:sz w:val="18"/>
                <w:szCs w:val="18"/>
                <w:lang w:val="es-ES" w:eastAsia="zh-CN"/>
              </w:rPr>
              <w:t>2101 11</w:t>
            </w:r>
          </w:p>
        </w:tc>
        <w:tc>
          <w:tcPr>
            <w:tcW w:w="4154" w:type="pct"/>
            <w:shd w:val="clear" w:color="auto" w:fill="F2DBDB" w:themeFill="accent2" w:themeFillTint="33"/>
          </w:tcPr>
          <w:p w14:paraId="02EDA17C" w14:textId="77777777" w:rsidR="000A0E2E" w:rsidRPr="006410C2" w:rsidRDefault="000A0E2E" w:rsidP="005F240F">
            <w:pPr>
              <w:widowControl w:val="0"/>
              <w:spacing w:before="60" w:after="60" w:line="240" w:lineRule="auto"/>
              <w:rPr>
                <w:rFonts w:eastAsia="Batang" w:cstheme="minorHAnsi"/>
                <w:noProof/>
                <w:sz w:val="18"/>
                <w:szCs w:val="18"/>
                <w:lang w:val="es-ES" w:eastAsia="zh-CN"/>
              </w:rPr>
            </w:pPr>
            <w:r w:rsidRPr="006410C2">
              <w:rPr>
                <w:rFonts w:eastAsia="Batang" w:cstheme="minorHAnsi"/>
                <w:noProof/>
                <w:sz w:val="18"/>
                <w:szCs w:val="18"/>
                <w:lang w:val="es-ES" w:eastAsia="zh-CN"/>
              </w:rPr>
              <w:t>-- Extractos, esencias y concentrados</w:t>
            </w:r>
          </w:p>
        </w:tc>
      </w:tr>
      <w:tr w:rsidR="000A0E2E" w:rsidRPr="00715DD2" w14:paraId="651B860F" w14:textId="77777777" w:rsidTr="00551FFE">
        <w:trPr>
          <w:trHeight w:val="176"/>
        </w:trPr>
        <w:tc>
          <w:tcPr>
            <w:tcW w:w="846" w:type="pct"/>
            <w:shd w:val="clear" w:color="auto" w:fill="F2DBDB" w:themeFill="accent2" w:themeFillTint="33"/>
          </w:tcPr>
          <w:p w14:paraId="75175D6E" w14:textId="77777777" w:rsidR="000A0E2E" w:rsidRPr="006410C2" w:rsidRDefault="000A0E2E" w:rsidP="005F240F">
            <w:pPr>
              <w:widowControl w:val="0"/>
              <w:spacing w:before="60" w:after="60" w:line="240" w:lineRule="auto"/>
              <w:jc w:val="center"/>
              <w:rPr>
                <w:rFonts w:eastAsia="Batang" w:cstheme="minorHAnsi"/>
                <w:noProof/>
                <w:sz w:val="18"/>
                <w:szCs w:val="18"/>
                <w:lang w:val="es-ES" w:eastAsia="zh-CN"/>
              </w:rPr>
            </w:pPr>
            <w:r w:rsidRPr="006410C2">
              <w:rPr>
                <w:rFonts w:eastAsia="Batang" w:cstheme="minorHAnsi"/>
                <w:noProof/>
                <w:sz w:val="18"/>
                <w:szCs w:val="18"/>
                <w:lang w:val="es-ES" w:eastAsia="zh-CN"/>
              </w:rPr>
              <w:t>2101 11 11</w:t>
            </w:r>
          </w:p>
        </w:tc>
        <w:tc>
          <w:tcPr>
            <w:tcW w:w="4154" w:type="pct"/>
            <w:shd w:val="clear" w:color="auto" w:fill="F2DBDB" w:themeFill="accent2" w:themeFillTint="33"/>
          </w:tcPr>
          <w:p w14:paraId="1C68373B" w14:textId="77777777" w:rsidR="000A0E2E" w:rsidRPr="006410C2" w:rsidRDefault="000A0E2E" w:rsidP="000A0E2E">
            <w:pPr>
              <w:widowControl w:val="0"/>
              <w:spacing w:before="60" w:after="60" w:line="240" w:lineRule="auto"/>
              <w:rPr>
                <w:rFonts w:eastAsia="Batang" w:cstheme="minorHAnsi"/>
                <w:noProof/>
                <w:sz w:val="18"/>
                <w:szCs w:val="18"/>
                <w:lang w:val="es-ES" w:eastAsia="zh-CN"/>
              </w:rPr>
            </w:pPr>
            <w:r w:rsidRPr="006410C2">
              <w:rPr>
                <w:rFonts w:eastAsia="Batang" w:cstheme="minorHAnsi"/>
                <w:noProof/>
                <w:sz w:val="18"/>
                <w:szCs w:val="18"/>
                <w:lang w:val="es-ES" w:eastAsia="zh-CN"/>
              </w:rPr>
              <w:t>--- Con un contenido de materia seca procedente del café igual o superior al 95 % en peso</w:t>
            </w:r>
          </w:p>
        </w:tc>
      </w:tr>
      <w:tr w:rsidR="000A0E2E" w:rsidRPr="00715DD2" w14:paraId="21F881A2" w14:textId="77777777" w:rsidTr="00551FFE">
        <w:trPr>
          <w:trHeight w:val="20"/>
        </w:trPr>
        <w:tc>
          <w:tcPr>
            <w:tcW w:w="846" w:type="pct"/>
            <w:shd w:val="clear" w:color="auto" w:fill="F2DBDB" w:themeFill="accent2" w:themeFillTint="33"/>
          </w:tcPr>
          <w:p w14:paraId="6BF2CD0E" w14:textId="77777777" w:rsidR="000A0E2E" w:rsidRPr="006410C2" w:rsidRDefault="000A0E2E" w:rsidP="005F240F">
            <w:pPr>
              <w:widowControl w:val="0"/>
              <w:spacing w:before="60" w:after="60" w:line="240" w:lineRule="auto"/>
              <w:jc w:val="center"/>
              <w:rPr>
                <w:rFonts w:eastAsia="Batang" w:cstheme="minorHAnsi"/>
                <w:noProof/>
                <w:sz w:val="18"/>
                <w:szCs w:val="18"/>
                <w:lang w:val="es-ES" w:eastAsia="zh-CN"/>
              </w:rPr>
            </w:pPr>
            <w:r w:rsidRPr="006410C2">
              <w:rPr>
                <w:rFonts w:eastAsia="Batang" w:cstheme="minorHAnsi"/>
                <w:noProof/>
                <w:sz w:val="18"/>
                <w:szCs w:val="18"/>
                <w:lang w:val="es-ES" w:eastAsia="zh-CN"/>
              </w:rPr>
              <w:t>2101 11 19</w:t>
            </w:r>
          </w:p>
        </w:tc>
        <w:tc>
          <w:tcPr>
            <w:tcW w:w="4154" w:type="pct"/>
            <w:shd w:val="clear" w:color="auto" w:fill="F2DBDB" w:themeFill="accent2" w:themeFillTint="33"/>
          </w:tcPr>
          <w:p w14:paraId="5CB18998" w14:textId="77777777" w:rsidR="000A0E2E" w:rsidRPr="006410C2" w:rsidRDefault="000A0E2E" w:rsidP="005F240F">
            <w:pPr>
              <w:widowControl w:val="0"/>
              <w:spacing w:before="60" w:after="60" w:line="240" w:lineRule="auto"/>
              <w:rPr>
                <w:rFonts w:eastAsia="Batang" w:cstheme="minorHAnsi"/>
                <w:noProof/>
                <w:sz w:val="18"/>
                <w:szCs w:val="18"/>
                <w:lang w:val="es-ES" w:eastAsia="zh-CN"/>
              </w:rPr>
            </w:pPr>
            <w:r w:rsidRPr="006410C2">
              <w:rPr>
                <w:rFonts w:eastAsia="Batang" w:cstheme="minorHAnsi"/>
                <w:noProof/>
                <w:sz w:val="18"/>
                <w:szCs w:val="18"/>
                <w:lang w:val="es-ES" w:eastAsia="zh-CN"/>
              </w:rPr>
              <w:t>--- Los demás</w:t>
            </w:r>
          </w:p>
        </w:tc>
      </w:tr>
      <w:tr w:rsidR="000A0E2E" w:rsidRPr="00715DD2" w14:paraId="1FD33C83" w14:textId="77777777" w:rsidTr="00551FFE">
        <w:trPr>
          <w:trHeight w:val="336"/>
        </w:trPr>
        <w:tc>
          <w:tcPr>
            <w:tcW w:w="846" w:type="pct"/>
            <w:shd w:val="clear" w:color="auto" w:fill="F2DBDB" w:themeFill="accent2" w:themeFillTint="33"/>
          </w:tcPr>
          <w:p w14:paraId="5591EF87" w14:textId="77777777" w:rsidR="000A0E2E" w:rsidRPr="006410C2" w:rsidRDefault="000A0E2E" w:rsidP="002159B0">
            <w:pPr>
              <w:widowControl w:val="0"/>
              <w:spacing w:before="60" w:after="60" w:line="240" w:lineRule="auto"/>
              <w:rPr>
                <w:rFonts w:eastAsia="Batang" w:cstheme="minorHAnsi"/>
                <w:noProof/>
                <w:sz w:val="18"/>
                <w:szCs w:val="18"/>
                <w:lang w:val="es-ES" w:eastAsia="zh-CN"/>
              </w:rPr>
            </w:pPr>
            <w:r w:rsidRPr="006410C2">
              <w:rPr>
                <w:rFonts w:eastAsia="Batang" w:cstheme="minorHAnsi"/>
                <w:noProof/>
                <w:sz w:val="18"/>
                <w:szCs w:val="18"/>
                <w:lang w:val="es-ES" w:eastAsia="zh-CN"/>
              </w:rPr>
              <w:t>2101 12</w:t>
            </w:r>
          </w:p>
        </w:tc>
        <w:tc>
          <w:tcPr>
            <w:tcW w:w="4154" w:type="pct"/>
            <w:shd w:val="clear" w:color="auto" w:fill="F2DBDB" w:themeFill="accent2" w:themeFillTint="33"/>
          </w:tcPr>
          <w:p w14:paraId="5A9EF96A" w14:textId="77777777" w:rsidR="000A0E2E" w:rsidRPr="006410C2" w:rsidRDefault="000A0E2E" w:rsidP="005F240F">
            <w:pPr>
              <w:widowControl w:val="0"/>
              <w:spacing w:before="60" w:after="60" w:line="240" w:lineRule="auto"/>
              <w:rPr>
                <w:rFonts w:eastAsia="Batang" w:cstheme="minorHAnsi"/>
                <w:noProof/>
                <w:sz w:val="18"/>
                <w:szCs w:val="18"/>
                <w:lang w:val="es-ES" w:eastAsia="zh-CN"/>
              </w:rPr>
            </w:pPr>
            <w:r w:rsidRPr="006410C2">
              <w:rPr>
                <w:rFonts w:eastAsia="Batang" w:cstheme="minorHAnsi"/>
                <w:noProof/>
                <w:sz w:val="18"/>
                <w:szCs w:val="18"/>
                <w:lang w:val="es-ES" w:eastAsia="zh-CN"/>
              </w:rPr>
              <w:t>--Preparaciones a base de extractos, esencias o concentrados o a base de café</w:t>
            </w:r>
          </w:p>
        </w:tc>
      </w:tr>
      <w:tr w:rsidR="000A0E2E" w:rsidRPr="00715DD2" w14:paraId="37A0688D" w14:textId="77777777" w:rsidTr="00551FFE">
        <w:trPr>
          <w:trHeight w:val="292"/>
        </w:trPr>
        <w:tc>
          <w:tcPr>
            <w:tcW w:w="846" w:type="pct"/>
            <w:shd w:val="clear" w:color="auto" w:fill="F2DBDB" w:themeFill="accent2" w:themeFillTint="33"/>
          </w:tcPr>
          <w:p w14:paraId="05C541BD" w14:textId="77777777" w:rsidR="000A0E2E" w:rsidRPr="006410C2" w:rsidRDefault="000A0E2E" w:rsidP="005F240F">
            <w:pPr>
              <w:widowControl w:val="0"/>
              <w:spacing w:before="60" w:after="60" w:line="240" w:lineRule="auto"/>
              <w:jc w:val="center"/>
              <w:rPr>
                <w:rFonts w:eastAsia="Batang" w:cstheme="minorHAnsi"/>
                <w:noProof/>
                <w:sz w:val="18"/>
                <w:szCs w:val="18"/>
                <w:lang w:val="es-ES" w:eastAsia="zh-CN"/>
              </w:rPr>
            </w:pPr>
            <w:r w:rsidRPr="006410C2">
              <w:rPr>
                <w:rFonts w:eastAsia="Batang" w:cstheme="minorHAnsi"/>
                <w:noProof/>
                <w:sz w:val="18"/>
                <w:szCs w:val="18"/>
                <w:lang w:val="es-ES" w:eastAsia="zh-CN"/>
              </w:rPr>
              <w:t>2101 12 92</w:t>
            </w:r>
          </w:p>
        </w:tc>
        <w:tc>
          <w:tcPr>
            <w:tcW w:w="4154" w:type="pct"/>
            <w:shd w:val="clear" w:color="auto" w:fill="F2DBDB" w:themeFill="accent2" w:themeFillTint="33"/>
          </w:tcPr>
          <w:p w14:paraId="7B77A275" w14:textId="77777777" w:rsidR="000A0E2E" w:rsidRPr="006410C2" w:rsidRDefault="000A0E2E" w:rsidP="000A0E2E">
            <w:pPr>
              <w:widowControl w:val="0"/>
              <w:spacing w:before="60" w:after="60" w:line="240" w:lineRule="auto"/>
              <w:rPr>
                <w:rFonts w:eastAsia="Batang" w:cstheme="minorHAnsi"/>
                <w:noProof/>
                <w:sz w:val="18"/>
                <w:szCs w:val="18"/>
                <w:lang w:val="es-ES" w:eastAsia="zh-CN"/>
              </w:rPr>
            </w:pPr>
            <w:r w:rsidRPr="006410C2">
              <w:rPr>
                <w:rFonts w:eastAsia="Batang" w:cstheme="minorHAnsi"/>
                <w:noProof/>
                <w:sz w:val="18"/>
                <w:szCs w:val="18"/>
                <w:lang w:val="es-ES" w:eastAsia="zh-CN"/>
              </w:rPr>
              <w:t>--- A base de extractos, esencias o concentrados de café</w:t>
            </w:r>
          </w:p>
        </w:tc>
      </w:tr>
      <w:tr w:rsidR="000A0E2E" w:rsidRPr="00715DD2" w14:paraId="00226AD9" w14:textId="77777777" w:rsidTr="00551FFE">
        <w:trPr>
          <w:trHeight w:val="20"/>
        </w:trPr>
        <w:tc>
          <w:tcPr>
            <w:tcW w:w="846" w:type="pct"/>
            <w:shd w:val="clear" w:color="auto" w:fill="F2DBDB" w:themeFill="accent2" w:themeFillTint="33"/>
          </w:tcPr>
          <w:p w14:paraId="1FD7C16A" w14:textId="77777777" w:rsidR="000A0E2E" w:rsidRPr="006410C2" w:rsidRDefault="000A0E2E" w:rsidP="005F240F">
            <w:pPr>
              <w:widowControl w:val="0"/>
              <w:spacing w:before="60" w:after="60" w:line="240" w:lineRule="auto"/>
              <w:jc w:val="center"/>
              <w:rPr>
                <w:rFonts w:eastAsia="Batang" w:cstheme="minorHAnsi"/>
                <w:noProof/>
                <w:sz w:val="18"/>
                <w:szCs w:val="18"/>
                <w:lang w:val="es-ES" w:eastAsia="zh-CN"/>
              </w:rPr>
            </w:pPr>
            <w:r w:rsidRPr="006410C2">
              <w:rPr>
                <w:rFonts w:eastAsia="Batang" w:cstheme="minorHAnsi"/>
                <w:noProof/>
                <w:sz w:val="18"/>
                <w:szCs w:val="18"/>
                <w:lang w:val="es-ES" w:eastAsia="zh-CN"/>
              </w:rPr>
              <w:t>2101 12 98 ex1</w:t>
            </w:r>
          </w:p>
        </w:tc>
        <w:tc>
          <w:tcPr>
            <w:tcW w:w="4154" w:type="pct"/>
            <w:shd w:val="clear" w:color="auto" w:fill="F2DBDB" w:themeFill="accent2" w:themeFillTint="33"/>
          </w:tcPr>
          <w:p w14:paraId="3323D155" w14:textId="77777777" w:rsidR="000A0E2E" w:rsidRPr="006410C2" w:rsidRDefault="000A0E2E" w:rsidP="005F240F">
            <w:pPr>
              <w:widowControl w:val="0"/>
              <w:spacing w:before="60" w:after="60" w:line="240" w:lineRule="auto"/>
              <w:rPr>
                <w:rFonts w:eastAsia="Batang" w:cstheme="minorHAnsi"/>
                <w:noProof/>
                <w:sz w:val="18"/>
                <w:szCs w:val="18"/>
                <w:lang w:val="es-ES" w:eastAsia="zh-CN"/>
              </w:rPr>
            </w:pPr>
            <w:r w:rsidRPr="006410C2">
              <w:rPr>
                <w:rFonts w:eastAsia="Batang" w:cstheme="minorHAnsi"/>
                <w:noProof/>
                <w:sz w:val="18"/>
                <w:szCs w:val="18"/>
                <w:lang w:val="es-ES" w:eastAsia="zh-CN"/>
              </w:rPr>
              <w:t>--- Las demás</w:t>
            </w:r>
          </w:p>
        </w:tc>
      </w:tr>
      <w:tr w:rsidR="000A0E2E" w:rsidRPr="00715DD2" w14:paraId="37719943" w14:textId="77777777" w:rsidTr="00551FFE">
        <w:trPr>
          <w:trHeight w:val="20"/>
        </w:trPr>
        <w:tc>
          <w:tcPr>
            <w:tcW w:w="846" w:type="pct"/>
            <w:shd w:val="clear" w:color="auto" w:fill="F2DBDB" w:themeFill="accent2" w:themeFillTint="33"/>
          </w:tcPr>
          <w:p w14:paraId="4369A674" w14:textId="77777777" w:rsidR="000A0E2E" w:rsidRPr="006410C2" w:rsidRDefault="000A0E2E" w:rsidP="005F240F">
            <w:pPr>
              <w:widowControl w:val="0"/>
              <w:spacing w:before="60" w:after="60" w:line="240" w:lineRule="auto"/>
              <w:jc w:val="center"/>
              <w:rPr>
                <w:rFonts w:eastAsia="Batang" w:cstheme="minorHAnsi"/>
                <w:noProof/>
                <w:sz w:val="18"/>
                <w:szCs w:val="18"/>
                <w:lang w:val="es-ES" w:eastAsia="zh-CN"/>
              </w:rPr>
            </w:pPr>
            <w:r w:rsidRPr="006410C2">
              <w:rPr>
                <w:rFonts w:eastAsia="Batang" w:cstheme="minorHAnsi"/>
                <w:noProof/>
                <w:sz w:val="18"/>
                <w:szCs w:val="18"/>
                <w:lang w:val="es-ES" w:eastAsia="zh-CN"/>
              </w:rPr>
              <w:t>2101 12 98 ex2</w:t>
            </w:r>
          </w:p>
        </w:tc>
        <w:tc>
          <w:tcPr>
            <w:tcW w:w="4154" w:type="pct"/>
            <w:shd w:val="clear" w:color="auto" w:fill="F2DBDB" w:themeFill="accent2" w:themeFillTint="33"/>
          </w:tcPr>
          <w:p w14:paraId="47237CA5" w14:textId="77777777" w:rsidR="000A0E2E" w:rsidRPr="006410C2" w:rsidRDefault="000A0E2E" w:rsidP="005F240F">
            <w:pPr>
              <w:widowControl w:val="0"/>
              <w:spacing w:before="60" w:after="60" w:line="240" w:lineRule="auto"/>
              <w:rPr>
                <w:rFonts w:eastAsia="Batang" w:cstheme="minorHAnsi"/>
                <w:noProof/>
                <w:sz w:val="18"/>
                <w:szCs w:val="18"/>
                <w:lang w:val="es-ES" w:eastAsia="zh-CN"/>
              </w:rPr>
            </w:pPr>
            <w:r w:rsidRPr="006410C2">
              <w:rPr>
                <w:rFonts w:eastAsia="Batang" w:cstheme="minorHAnsi"/>
                <w:noProof/>
                <w:sz w:val="18"/>
                <w:szCs w:val="18"/>
                <w:lang w:val="es-ES" w:eastAsia="zh-CN"/>
              </w:rPr>
              <w:t>--- Las demás</w:t>
            </w:r>
          </w:p>
        </w:tc>
      </w:tr>
    </w:tbl>
    <w:p w14:paraId="1C1EC52B" w14:textId="77777777" w:rsidR="007E1015" w:rsidRDefault="007E1015" w:rsidP="0040744D">
      <w:pPr>
        <w:pStyle w:val="Prrafodelista"/>
        <w:ind w:left="360"/>
        <w:jc w:val="both"/>
        <w:rPr>
          <w:b/>
          <w:color w:val="002060"/>
          <w:sz w:val="20"/>
          <w:szCs w:val="20"/>
          <w:lang w:val="es-ES"/>
        </w:rPr>
      </w:pPr>
    </w:p>
    <w:p w14:paraId="637EBF9C" w14:textId="77777777" w:rsidR="007E1015" w:rsidRDefault="007E1015" w:rsidP="0040744D">
      <w:pPr>
        <w:pStyle w:val="Prrafodelista"/>
        <w:ind w:left="360"/>
        <w:jc w:val="both"/>
        <w:rPr>
          <w:b/>
          <w:color w:val="002060"/>
          <w:sz w:val="20"/>
          <w:szCs w:val="20"/>
          <w:lang w:val="es-ES"/>
        </w:rPr>
      </w:pPr>
    </w:p>
    <w:p w14:paraId="1089BE55" w14:textId="77777777" w:rsidR="0040744D" w:rsidRPr="000A0E2E" w:rsidRDefault="00C968BF" w:rsidP="0040744D">
      <w:pPr>
        <w:pStyle w:val="Prrafodelista"/>
        <w:ind w:left="360"/>
        <w:jc w:val="both"/>
        <w:rPr>
          <w:b/>
          <w:color w:val="002060"/>
          <w:sz w:val="20"/>
          <w:szCs w:val="20"/>
          <w:lang w:val="es-ES"/>
        </w:rPr>
      </w:pPr>
      <w:r w:rsidRPr="0068696A">
        <w:rPr>
          <w:noProof/>
          <w:sz w:val="20"/>
          <w:szCs w:val="20"/>
          <w:lang w:eastAsia="es-SV"/>
        </w:rPr>
        <mc:AlternateContent>
          <mc:Choice Requires="wpg">
            <w:drawing>
              <wp:anchor distT="0" distB="0" distL="114300" distR="114300" simplePos="0" relativeHeight="251700224" behindDoc="0" locked="0" layoutInCell="1" allowOverlap="1" wp14:anchorId="75DE4229" wp14:editId="6A9D0791">
                <wp:simplePos x="0" y="0"/>
                <wp:positionH relativeFrom="column">
                  <wp:posOffset>43815</wp:posOffset>
                </wp:positionH>
                <wp:positionV relativeFrom="paragraph">
                  <wp:posOffset>20955</wp:posOffset>
                </wp:positionV>
                <wp:extent cx="5638800" cy="853440"/>
                <wp:effectExtent l="0" t="57150" r="19050" b="41910"/>
                <wp:wrapNone/>
                <wp:docPr id="13" name="13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7ACC997F" w14:textId="77777777" w:rsidR="00731500" w:rsidRDefault="00731500" w:rsidP="00C968BF">
                              <w:pPr>
                                <w:jc w:val="center"/>
                                <w:rPr>
                                  <w:b/>
                                </w:rPr>
                              </w:pPr>
                              <w:r w:rsidRPr="0068696A">
                                <w:rPr>
                                  <w:b/>
                                </w:rPr>
                                <w:t>EX</w:t>
                              </w:r>
                              <w:r>
                                <w:rPr>
                                  <w:b/>
                                </w:rPr>
                                <w:t>PORTACIONES AL MERCADO DE LA UNION EUROPEA</w:t>
                              </w:r>
                            </w:p>
                            <w:p w14:paraId="16299819" w14:textId="77777777" w:rsidR="00731500" w:rsidRDefault="00731500" w:rsidP="00C968BF">
                              <w:pPr>
                                <w:jc w:val="center"/>
                                <w:rPr>
                                  <w:b/>
                                </w:rPr>
                              </w:pPr>
                              <w:r>
                                <w:rPr>
                                  <w:b/>
                                </w:rPr>
                                <w:t>P</w:t>
                              </w:r>
                            </w:p>
                            <w:p w14:paraId="54BCAD67" w14:textId="77777777" w:rsidR="00731500" w:rsidRPr="0068696A" w:rsidRDefault="00731500" w:rsidP="00C968BF">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1206C200" w14:textId="77777777" w:rsidR="00731500" w:rsidRPr="00532FDC" w:rsidRDefault="00731500" w:rsidP="00C968BF">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DE4229" id="13 Grupo" o:spid="_x0000_s1032" style="position:absolute;left:0;text-align:left;margin-left:3.45pt;margin-top:1.65pt;width:444pt;height:67.2pt;z-index:251700224"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">
                <v:rect id="14 Rectángulo" o:spid="_x0000_s1033"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14:paraId="7ACC997F" w14:textId="77777777" w:rsidR="00731500" w:rsidRDefault="00731500" w:rsidP="00C968BF">
                        <w:pPr>
                          <w:jc w:val="center"/>
                          <w:rPr>
                            <w:b/>
                          </w:rPr>
                        </w:pPr>
                        <w:r w:rsidRPr="0068696A">
                          <w:rPr>
                            <w:b/>
                          </w:rPr>
                          <w:t>EX</w:t>
                        </w:r>
                        <w:r>
                          <w:rPr>
                            <w:b/>
                          </w:rPr>
                          <w:t>PORTACIONES AL MERCADO DE LA UNION EUROPEA</w:t>
                        </w:r>
                      </w:p>
                      <w:p w14:paraId="16299819" w14:textId="77777777" w:rsidR="00731500" w:rsidRDefault="00731500" w:rsidP="00C968BF">
                        <w:pPr>
                          <w:jc w:val="center"/>
                          <w:rPr>
                            <w:b/>
                          </w:rPr>
                        </w:pPr>
                        <w:r>
                          <w:rPr>
                            <w:b/>
                          </w:rPr>
                          <w:t>P</w:t>
                        </w:r>
                      </w:p>
                      <w:p w14:paraId="54BCAD67" w14:textId="77777777" w:rsidR="00731500" w:rsidRPr="0068696A" w:rsidRDefault="00731500" w:rsidP="00C968BF">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14:paraId="1206C200" w14:textId="77777777" w:rsidR="00731500" w:rsidRPr="00532FDC" w:rsidRDefault="00731500" w:rsidP="00C968BF">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v:group>
            </w:pict>
          </mc:Fallback>
        </mc:AlternateContent>
      </w:r>
    </w:p>
    <w:p w14:paraId="0F57839F" w14:textId="77777777" w:rsidR="00C968BF" w:rsidRDefault="00C968BF" w:rsidP="00C968BF">
      <w:pPr>
        <w:jc w:val="both"/>
        <w:rPr>
          <w:b/>
          <w:color w:val="002060"/>
          <w:sz w:val="20"/>
          <w:szCs w:val="20"/>
          <w:lang w:val="es-ES"/>
        </w:rPr>
      </w:pPr>
    </w:p>
    <w:p w14:paraId="2B611BD7" w14:textId="77777777" w:rsidR="00C968BF" w:rsidRDefault="00C968BF" w:rsidP="00C968BF">
      <w:pPr>
        <w:jc w:val="both"/>
        <w:rPr>
          <w:b/>
          <w:color w:val="002060"/>
          <w:sz w:val="20"/>
          <w:szCs w:val="20"/>
          <w:lang w:val="es-ES"/>
        </w:rPr>
      </w:pPr>
    </w:p>
    <w:p w14:paraId="7302CB97" w14:textId="77777777" w:rsidR="006410C2" w:rsidRPr="00163434" w:rsidRDefault="006410C2" w:rsidP="006410C2">
      <w:pPr>
        <w:jc w:val="both"/>
        <w:rPr>
          <w:sz w:val="20"/>
          <w:szCs w:val="20"/>
        </w:rPr>
      </w:pPr>
      <w:r w:rsidRPr="00163434">
        <w:rPr>
          <w:color w:val="002060"/>
          <w:sz w:val="20"/>
          <w:szCs w:val="20"/>
        </w:rPr>
        <w:t>A</w:t>
      </w:r>
      <w:r w:rsidRPr="00163434">
        <w:rPr>
          <w:sz w:val="20"/>
          <w:szCs w:val="20"/>
        </w:rPr>
        <w:t>demás de conocer la clasificación arancelaria de estos productos, se debe tener presente las condiciones sobre la eliminación de aranceles aduaneros, es decir, su categoría de desgravación y cualquier otra disposición normativa del Capítulo 1 (Trato Nacional y Acceso de las Mercancías al Mercado</w:t>
      </w:r>
      <w:r w:rsidRPr="00163434">
        <w:rPr>
          <w:rStyle w:val="Refdenotaalpie"/>
          <w:sz w:val="20"/>
          <w:szCs w:val="20"/>
        </w:rPr>
        <w:footnoteReference w:id="1"/>
      </w:r>
      <w:r w:rsidRPr="00163434">
        <w:rPr>
          <w:sz w:val="20"/>
          <w:szCs w:val="20"/>
        </w:rPr>
        <w:t xml:space="preserve">). En el cuadro </w:t>
      </w:r>
      <w:r w:rsidRPr="00163434">
        <w:rPr>
          <w:sz w:val="20"/>
          <w:szCs w:val="20"/>
        </w:rPr>
        <w:lastRenderedPageBreak/>
        <w:t xml:space="preserve">siguiente se muestra el arancel de base a partir del cual se inicia la desgravación arancelaria (tasa base) -para el caso en que los productos no inicien con libre comercio desde el día uno de vigencia del AdA- para cada una de las líneas arancelarias de los </w:t>
      </w:r>
      <w:r w:rsidRPr="0082595A">
        <w:rPr>
          <w:i/>
          <w:color w:val="0000FF"/>
          <w:sz w:val="20"/>
          <w:szCs w:val="20"/>
        </w:rPr>
        <w:t xml:space="preserve">extractos, </w:t>
      </w:r>
      <w:r w:rsidRPr="00551FFE">
        <w:rPr>
          <w:i/>
          <w:color w:val="0000FF"/>
          <w:sz w:val="20"/>
          <w:szCs w:val="20"/>
        </w:rPr>
        <w:t>esencias y concentrados de café y las preparaciones de café</w:t>
      </w:r>
      <w:r w:rsidRPr="00163434">
        <w:rPr>
          <w:sz w:val="20"/>
          <w:szCs w:val="20"/>
        </w:rPr>
        <w:t xml:space="preserve">; se indica asimismo, la categoría de desgravación que le corresponde según producto y las observaciones pertinentes. </w:t>
      </w:r>
    </w:p>
    <w:p w14:paraId="6D6F744D" w14:textId="77777777" w:rsidR="00BA6F5C" w:rsidRPr="001147D0" w:rsidRDefault="004918ED" w:rsidP="00BA6F5C">
      <w:pPr>
        <w:pStyle w:val="Prrafodelista"/>
        <w:ind w:left="1428"/>
        <w:rPr>
          <w:color w:val="002060"/>
          <w:sz w:val="20"/>
          <w:szCs w:val="20"/>
        </w:rPr>
      </w:pPr>
      <w:r w:rsidRPr="0068696A">
        <w:rPr>
          <w:noProof/>
          <w:sz w:val="20"/>
          <w:szCs w:val="20"/>
          <w:lang w:eastAsia="es-SV"/>
        </w:rPr>
        <mc:AlternateContent>
          <mc:Choice Requires="wpg">
            <w:drawing>
              <wp:anchor distT="0" distB="0" distL="114300" distR="114300" simplePos="0" relativeHeight="251702272" behindDoc="0" locked="0" layoutInCell="1" allowOverlap="1" wp14:anchorId="25383C70" wp14:editId="79736AB4">
                <wp:simplePos x="0" y="0"/>
                <wp:positionH relativeFrom="column">
                  <wp:posOffset>-41910</wp:posOffset>
                </wp:positionH>
                <wp:positionV relativeFrom="paragraph">
                  <wp:posOffset>24130</wp:posOffset>
                </wp:positionV>
                <wp:extent cx="5638800" cy="853440"/>
                <wp:effectExtent l="0" t="57150" r="19050" b="41910"/>
                <wp:wrapNone/>
                <wp:docPr id="19" name="19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20" name="20 Rectángulo"/>
                        <wps:cNvSpPr/>
                        <wps:spPr>
                          <a:xfrm>
                            <a:off x="0" y="257175"/>
                            <a:ext cx="563880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343B0E77" w14:textId="77777777" w:rsidR="00731500" w:rsidRPr="000B7B95" w:rsidRDefault="00731500" w:rsidP="00C968BF">
                              <w:pPr>
                                <w:jc w:val="center"/>
                                <w:rPr>
                                  <w:b/>
                                </w:rPr>
                              </w:pPr>
                              <w:r>
                                <w:rPr>
                                  <w:b/>
                                </w:rPr>
                                <w:t>MATRIZ DE DESGRAVACIÓN ARANCELARIA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12336615" w14:textId="77777777" w:rsidR="00731500" w:rsidRPr="00532FDC" w:rsidRDefault="00731500" w:rsidP="00C968BF">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383C70" id="19 Grupo" o:spid="_x0000_s1038" style="position:absolute;left:0;text-align:left;margin-left:-3.3pt;margin-top:1.9pt;width:444pt;height:67.2pt;z-index:251702272"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">
                <v:rect id="20 Rectángulo" o:spid="_x0000_s1039" style="position:absolute;top:2571;width:56388;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14:paraId="343B0E77" w14:textId="77777777" w:rsidR="00731500" w:rsidRPr="000B7B95" w:rsidRDefault="00731500" w:rsidP="00C968BF">
                        <w:pPr>
                          <w:jc w:val="center"/>
                          <w:rPr>
                            <w:b/>
                          </w:rPr>
                        </w:pPr>
                        <w:r>
                          <w:rPr>
                            <w:b/>
                          </w:rPr>
                          <w:t>MATRIZ DE DESGRAVACIÓN ARANCELARIA</w:t>
                        </w: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14:paraId="12336615" w14:textId="77777777" w:rsidR="00731500" w:rsidRPr="00532FDC" w:rsidRDefault="00731500" w:rsidP="00C968BF">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v:group>
            </w:pict>
          </mc:Fallback>
        </mc:AlternateContent>
      </w:r>
    </w:p>
    <w:p w14:paraId="67CD9DB0" w14:textId="77777777" w:rsidR="00C968BF" w:rsidRDefault="00C968BF" w:rsidP="00A35274">
      <w:pPr>
        <w:pStyle w:val="Prrafodelista"/>
        <w:ind w:left="709"/>
        <w:jc w:val="center"/>
        <w:rPr>
          <w:b/>
          <w:color w:val="002060"/>
          <w:sz w:val="20"/>
          <w:szCs w:val="20"/>
        </w:rPr>
      </w:pPr>
    </w:p>
    <w:p w14:paraId="5627628C" w14:textId="77777777" w:rsidR="00C968BF" w:rsidRDefault="00C968BF" w:rsidP="00A35274">
      <w:pPr>
        <w:pStyle w:val="Prrafodelista"/>
        <w:ind w:left="709"/>
        <w:jc w:val="center"/>
        <w:rPr>
          <w:b/>
          <w:color w:val="002060"/>
          <w:sz w:val="20"/>
          <w:szCs w:val="20"/>
        </w:rPr>
      </w:pPr>
    </w:p>
    <w:p w14:paraId="3FFC6722" w14:textId="77777777" w:rsidR="00C968BF" w:rsidRDefault="00C968BF" w:rsidP="00A35274">
      <w:pPr>
        <w:pStyle w:val="Prrafodelista"/>
        <w:ind w:left="709"/>
        <w:jc w:val="center"/>
        <w:rPr>
          <w:b/>
          <w:color w:val="002060"/>
          <w:sz w:val="20"/>
          <w:szCs w:val="20"/>
        </w:rPr>
      </w:pPr>
    </w:p>
    <w:p w14:paraId="510D47C3" w14:textId="77777777" w:rsidR="006B4AA9" w:rsidRPr="00163A52" w:rsidRDefault="006B4AA9" w:rsidP="00A35274">
      <w:pPr>
        <w:pStyle w:val="Prrafodelista"/>
        <w:ind w:left="709"/>
        <w:jc w:val="center"/>
        <w:rPr>
          <w:b/>
          <w:sz w:val="20"/>
          <w:szCs w:val="20"/>
        </w:rPr>
      </w:pPr>
      <w:r w:rsidRPr="00163A52">
        <w:rPr>
          <w:b/>
          <w:sz w:val="20"/>
          <w:szCs w:val="20"/>
        </w:rPr>
        <w:t>Lista de la Parte EU</w:t>
      </w:r>
    </w:p>
    <w:p w14:paraId="0586D777" w14:textId="77777777" w:rsidR="00B343EB" w:rsidRPr="00163A52" w:rsidRDefault="006B4AA9" w:rsidP="006D3180">
      <w:pPr>
        <w:pStyle w:val="Prrafodelista"/>
        <w:ind w:left="709"/>
        <w:jc w:val="center"/>
        <w:rPr>
          <w:b/>
          <w:sz w:val="16"/>
          <w:szCs w:val="16"/>
        </w:rPr>
      </w:pPr>
      <w:r w:rsidRPr="00163A52">
        <w:rPr>
          <w:b/>
          <w:sz w:val="20"/>
          <w:szCs w:val="20"/>
        </w:rPr>
        <w:t xml:space="preserve">Productos de la Partida </w:t>
      </w:r>
      <w:r w:rsidR="00AF3B61" w:rsidRPr="00163A52">
        <w:rPr>
          <w:b/>
          <w:sz w:val="20"/>
          <w:szCs w:val="20"/>
        </w:rPr>
        <w:t>21</w:t>
      </w:r>
      <w:r w:rsidR="00FF4652" w:rsidRPr="00163A52">
        <w:rPr>
          <w:b/>
          <w:sz w:val="20"/>
          <w:szCs w:val="20"/>
        </w:rPr>
        <w:t xml:space="preserve"> </w:t>
      </w:r>
      <w:r w:rsidR="00AF3B61" w:rsidRPr="00163A52">
        <w:rPr>
          <w:b/>
          <w:sz w:val="20"/>
          <w:szCs w:val="20"/>
        </w:rPr>
        <w:t>01</w:t>
      </w:r>
    </w:p>
    <w:tbl>
      <w:tblPr>
        <w:tblW w:w="4913" w:type="pct"/>
        <w:tblLayout w:type="fixed"/>
        <w:tblLook w:val="0000" w:firstRow="0" w:lastRow="0" w:firstColumn="0" w:lastColumn="0" w:noHBand="0" w:noVBand="0"/>
      </w:tblPr>
      <w:tblGrid>
        <w:gridCol w:w="1210"/>
        <w:gridCol w:w="3600"/>
        <w:gridCol w:w="965"/>
        <w:gridCol w:w="965"/>
        <w:gridCol w:w="1934"/>
      </w:tblGrid>
      <w:tr w:rsidR="00453FD2" w:rsidRPr="00AF3B61" w14:paraId="35C7C16B" w14:textId="77777777" w:rsidTr="0098258A">
        <w:trPr>
          <w:trHeight w:val="20"/>
          <w:tblHeader/>
        </w:trPr>
        <w:tc>
          <w:tcPr>
            <w:tcW w:w="698"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104989E" w14:textId="77777777" w:rsidR="00AF3B61" w:rsidRPr="00AF3B61" w:rsidRDefault="00AF3B61" w:rsidP="00AF3B61">
            <w:pPr>
              <w:tabs>
                <w:tab w:val="center" w:pos="4419"/>
              </w:tabs>
              <w:jc w:val="center"/>
              <w:rPr>
                <w:b/>
                <w:sz w:val="18"/>
                <w:szCs w:val="18"/>
                <w:lang w:val="es-ES"/>
              </w:rPr>
            </w:pPr>
            <w:r w:rsidRPr="00AF3B61">
              <w:rPr>
                <w:b/>
                <w:sz w:val="18"/>
                <w:szCs w:val="18"/>
                <w:lang w:val="es-ES"/>
              </w:rPr>
              <w:t>NC 2007</w:t>
            </w:r>
          </w:p>
        </w:tc>
        <w:tc>
          <w:tcPr>
            <w:tcW w:w="2075" w:type="pct"/>
            <w:tcBorders>
              <w:top w:val="single" w:sz="4" w:space="0" w:color="auto"/>
              <w:left w:val="nil"/>
              <w:bottom w:val="single" w:sz="4" w:space="0" w:color="auto"/>
              <w:right w:val="single" w:sz="4" w:space="0" w:color="auto"/>
            </w:tcBorders>
            <w:shd w:val="clear" w:color="auto" w:fill="D99594" w:themeFill="accent2" w:themeFillTint="99"/>
          </w:tcPr>
          <w:p w14:paraId="485FBB91" w14:textId="77777777" w:rsidR="00AF3B61" w:rsidRPr="00AF3B61" w:rsidRDefault="00AF3B61" w:rsidP="00AF3B61">
            <w:pPr>
              <w:tabs>
                <w:tab w:val="center" w:pos="4419"/>
              </w:tabs>
              <w:jc w:val="center"/>
              <w:rPr>
                <w:b/>
                <w:sz w:val="18"/>
                <w:szCs w:val="18"/>
                <w:lang w:val="es-ES"/>
              </w:rPr>
            </w:pPr>
            <w:r w:rsidRPr="00AF3B61">
              <w:rPr>
                <w:b/>
                <w:sz w:val="18"/>
                <w:szCs w:val="18"/>
                <w:lang w:val="es-ES"/>
              </w:rPr>
              <w:t>Descripción</w:t>
            </w:r>
          </w:p>
        </w:tc>
        <w:tc>
          <w:tcPr>
            <w:tcW w:w="556" w:type="pct"/>
            <w:tcBorders>
              <w:top w:val="single" w:sz="4" w:space="0" w:color="auto"/>
              <w:left w:val="nil"/>
              <w:bottom w:val="single" w:sz="4" w:space="0" w:color="auto"/>
              <w:right w:val="single" w:sz="4" w:space="0" w:color="auto"/>
            </w:tcBorders>
            <w:shd w:val="clear" w:color="auto" w:fill="D99594" w:themeFill="accent2" w:themeFillTint="99"/>
          </w:tcPr>
          <w:p w14:paraId="1BAB7F2C" w14:textId="77777777" w:rsidR="00AF3B61" w:rsidRPr="00AF3B61" w:rsidRDefault="00AF3B61" w:rsidP="00AF3B61">
            <w:pPr>
              <w:tabs>
                <w:tab w:val="center" w:pos="4419"/>
              </w:tabs>
              <w:jc w:val="center"/>
              <w:rPr>
                <w:b/>
                <w:sz w:val="18"/>
                <w:szCs w:val="18"/>
                <w:lang w:val="es-ES"/>
              </w:rPr>
            </w:pPr>
            <w:r w:rsidRPr="00AF3B61">
              <w:rPr>
                <w:b/>
                <w:sz w:val="18"/>
                <w:szCs w:val="18"/>
                <w:lang w:val="es-ES"/>
              </w:rPr>
              <w:t>Tasa base</w:t>
            </w:r>
          </w:p>
        </w:tc>
        <w:tc>
          <w:tcPr>
            <w:tcW w:w="556" w:type="pct"/>
            <w:tcBorders>
              <w:top w:val="single" w:sz="4" w:space="0" w:color="auto"/>
              <w:left w:val="nil"/>
              <w:bottom w:val="single" w:sz="4" w:space="0" w:color="auto"/>
              <w:right w:val="single" w:sz="4" w:space="0" w:color="auto"/>
            </w:tcBorders>
            <w:shd w:val="clear" w:color="auto" w:fill="D99594" w:themeFill="accent2" w:themeFillTint="99"/>
          </w:tcPr>
          <w:p w14:paraId="1D3A7821" w14:textId="77777777" w:rsidR="00AF3B61" w:rsidRPr="00AF3B61" w:rsidRDefault="00AF3B61" w:rsidP="00AF3B61">
            <w:pPr>
              <w:tabs>
                <w:tab w:val="center" w:pos="4419"/>
              </w:tabs>
              <w:jc w:val="center"/>
              <w:rPr>
                <w:b/>
                <w:sz w:val="18"/>
                <w:szCs w:val="18"/>
                <w:lang w:val="es-ES"/>
              </w:rPr>
            </w:pPr>
            <w:r w:rsidRPr="00AF3B61">
              <w:rPr>
                <w:b/>
                <w:sz w:val="18"/>
                <w:szCs w:val="18"/>
                <w:lang w:val="es-ES"/>
              </w:rPr>
              <w:t>Categoría</w:t>
            </w:r>
          </w:p>
        </w:tc>
        <w:tc>
          <w:tcPr>
            <w:tcW w:w="1115" w:type="pct"/>
            <w:tcBorders>
              <w:top w:val="single" w:sz="4" w:space="0" w:color="auto"/>
              <w:left w:val="nil"/>
              <w:bottom w:val="single" w:sz="4" w:space="0" w:color="auto"/>
              <w:right w:val="single" w:sz="4" w:space="0" w:color="auto"/>
            </w:tcBorders>
            <w:shd w:val="clear" w:color="auto" w:fill="D99594" w:themeFill="accent2" w:themeFillTint="99"/>
          </w:tcPr>
          <w:p w14:paraId="671F45DB" w14:textId="77777777" w:rsidR="00AF3B61" w:rsidRPr="00AF3B61" w:rsidRDefault="00AF3B61" w:rsidP="00AF3B61">
            <w:pPr>
              <w:tabs>
                <w:tab w:val="center" w:pos="4419"/>
              </w:tabs>
              <w:jc w:val="center"/>
              <w:rPr>
                <w:b/>
                <w:sz w:val="18"/>
                <w:szCs w:val="18"/>
                <w:lang w:val="es-ES"/>
              </w:rPr>
            </w:pPr>
            <w:r w:rsidRPr="00AF3B61">
              <w:rPr>
                <w:b/>
                <w:sz w:val="18"/>
                <w:szCs w:val="18"/>
                <w:lang w:val="es-ES"/>
              </w:rPr>
              <w:t>Observaciones</w:t>
            </w:r>
          </w:p>
        </w:tc>
      </w:tr>
      <w:tr w:rsidR="00453FD2" w:rsidRPr="00AF3B61" w14:paraId="031A029A" w14:textId="77777777" w:rsidTr="0098258A">
        <w:trPr>
          <w:trHeight w:val="20"/>
        </w:trPr>
        <w:tc>
          <w:tcPr>
            <w:tcW w:w="698" w:type="pct"/>
            <w:tcBorders>
              <w:top w:val="nil"/>
              <w:left w:val="single" w:sz="4" w:space="0" w:color="auto"/>
              <w:bottom w:val="single" w:sz="4" w:space="0" w:color="auto"/>
              <w:right w:val="single" w:sz="4" w:space="0" w:color="auto"/>
            </w:tcBorders>
            <w:shd w:val="clear" w:color="auto" w:fill="F2DBDB" w:themeFill="accent2" w:themeFillTint="33"/>
          </w:tcPr>
          <w:p w14:paraId="4B53FE10" w14:textId="77777777" w:rsidR="00AF3B61" w:rsidRPr="006D4A90" w:rsidRDefault="00AF3B61" w:rsidP="006D4A90">
            <w:pPr>
              <w:widowControl w:val="0"/>
              <w:spacing w:before="60" w:after="60" w:line="240" w:lineRule="auto"/>
              <w:jc w:val="both"/>
              <w:rPr>
                <w:rFonts w:eastAsia="Batang" w:cstheme="minorHAnsi"/>
                <w:b/>
                <w:noProof/>
                <w:sz w:val="16"/>
                <w:szCs w:val="16"/>
                <w:lang w:val="es-ES" w:eastAsia="zh-CN"/>
              </w:rPr>
            </w:pPr>
            <w:r w:rsidRPr="006D4A90">
              <w:rPr>
                <w:rFonts w:eastAsia="Batang" w:cstheme="minorHAnsi"/>
                <w:b/>
                <w:noProof/>
                <w:sz w:val="16"/>
                <w:szCs w:val="16"/>
                <w:lang w:val="es-ES" w:eastAsia="zh-CN"/>
              </w:rPr>
              <w:t>2101</w:t>
            </w:r>
          </w:p>
        </w:tc>
        <w:tc>
          <w:tcPr>
            <w:tcW w:w="2075" w:type="pct"/>
            <w:tcBorders>
              <w:top w:val="nil"/>
              <w:left w:val="nil"/>
              <w:bottom w:val="single" w:sz="4" w:space="0" w:color="auto"/>
              <w:right w:val="single" w:sz="4" w:space="0" w:color="auto"/>
            </w:tcBorders>
            <w:shd w:val="clear" w:color="auto" w:fill="F2DBDB" w:themeFill="accent2" w:themeFillTint="33"/>
          </w:tcPr>
          <w:p w14:paraId="70467DA2" w14:textId="77777777" w:rsidR="00AF3B61" w:rsidRPr="006D4A90" w:rsidRDefault="00AF3B61" w:rsidP="006D4A90">
            <w:pPr>
              <w:widowControl w:val="0"/>
              <w:spacing w:before="60" w:after="60" w:line="240" w:lineRule="auto"/>
              <w:jc w:val="both"/>
              <w:rPr>
                <w:rFonts w:eastAsia="Batang" w:cstheme="minorHAnsi"/>
                <w:b/>
                <w:noProof/>
                <w:sz w:val="16"/>
                <w:szCs w:val="16"/>
                <w:lang w:val="es-ES" w:eastAsia="zh-CN"/>
              </w:rPr>
            </w:pPr>
            <w:r w:rsidRPr="006D4A90">
              <w:rPr>
                <w:rFonts w:eastAsia="Batang" w:cstheme="minorHAnsi"/>
                <w:b/>
                <w:noProof/>
                <w:sz w:val="16"/>
                <w:szCs w:val="16"/>
                <w:lang w:val="es-ES" w:eastAsia="zh-CN"/>
              </w:rPr>
              <w:t>Extractos, esencias y concentrados de café, té o yerba mate y preparaciones a base de estos productos o a base de café, té o yerba mate; achicoria tostada y demás sucedáneos del café tostados y sus extractos, esencias y concentrados</w:t>
            </w:r>
          </w:p>
        </w:tc>
        <w:tc>
          <w:tcPr>
            <w:tcW w:w="556" w:type="pct"/>
            <w:tcBorders>
              <w:top w:val="nil"/>
              <w:left w:val="nil"/>
              <w:bottom w:val="single" w:sz="4" w:space="0" w:color="auto"/>
              <w:right w:val="single" w:sz="4" w:space="0" w:color="auto"/>
            </w:tcBorders>
            <w:shd w:val="clear" w:color="auto" w:fill="F2DBDB" w:themeFill="accent2" w:themeFillTint="33"/>
          </w:tcPr>
          <w:p w14:paraId="5B4E972D"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p>
        </w:tc>
        <w:tc>
          <w:tcPr>
            <w:tcW w:w="556" w:type="pct"/>
            <w:tcBorders>
              <w:top w:val="nil"/>
              <w:left w:val="nil"/>
              <w:bottom w:val="single" w:sz="4" w:space="0" w:color="auto"/>
              <w:right w:val="single" w:sz="4" w:space="0" w:color="auto"/>
            </w:tcBorders>
            <w:shd w:val="clear" w:color="auto" w:fill="F2DBDB" w:themeFill="accent2" w:themeFillTint="33"/>
          </w:tcPr>
          <w:p w14:paraId="710A85C4"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p>
        </w:tc>
        <w:tc>
          <w:tcPr>
            <w:tcW w:w="1115" w:type="pct"/>
            <w:tcBorders>
              <w:top w:val="nil"/>
              <w:left w:val="nil"/>
              <w:bottom w:val="single" w:sz="4" w:space="0" w:color="auto"/>
              <w:right w:val="single" w:sz="4" w:space="0" w:color="auto"/>
            </w:tcBorders>
            <w:shd w:val="clear" w:color="auto" w:fill="F2DBDB" w:themeFill="accent2" w:themeFillTint="33"/>
          </w:tcPr>
          <w:p w14:paraId="3BBAAA0A"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 </w:t>
            </w:r>
          </w:p>
        </w:tc>
      </w:tr>
      <w:tr w:rsidR="00453FD2" w:rsidRPr="00AF3B61" w14:paraId="372A0208" w14:textId="77777777" w:rsidTr="0098258A">
        <w:trPr>
          <w:trHeight w:val="20"/>
        </w:trPr>
        <w:tc>
          <w:tcPr>
            <w:tcW w:w="698" w:type="pct"/>
            <w:tcBorders>
              <w:top w:val="nil"/>
              <w:left w:val="single" w:sz="4" w:space="0" w:color="auto"/>
              <w:bottom w:val="single" w:sz="4" w:space="0" w:color="auto"/>
              <w:right w:val="single" w:sz="4" w:space="0" w:color="auto"/>
            </w:tcBorders>
            <w:shd w:val="clear" w:color="auto" w:fill="F2DBDB" w:themeFill="accent2" w:themeFillTint="33"/>
          </w:tcPr>
          <w:p w14:paraId="17E26D91"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 </w:t>
            </w:r>
          </w:p>
        </w:tc>
        <w:tc>
          <w:tcPr>
            <w:tcW w:w="2075" w:type="pct"/>
            <w:tcBorders>
              <w:top w:val="nil"/>
              <w:left w:val="nil"/>
              <w:bottom w:val="single" w:sz="4" w:space="0" w:color="auto"/>
              <w:right w:val="single" w:sz="4" w:space="0" w:color="auto"/>
            </w:tcBorders>
            <w:shd w:val="clear" w:color="auto" w:fill="F2DBDB" w:themeFill="accent2" w:themeFillTint="33"/>
          </w:tcPr>
          <w:p w14:paraId="6492202E" w14:textId="77777777" w:rsidR="00AF3B61" w:rsidRPr="006D4A90" w:rsidRDefault="00AF3B61" w:rsidP="006D4A90">
            <w:pPr>
              <w:widowControl w:val="0"/>
              <w:spacing w:before="60" w:after="60" w:line="240" w:lineRule="auto"/>
              <w:jc w:val="both"/>
              <w:rPr>
                <w:rFonts w:eastAsia="Batang" w:cstheme="minorHAnsi"/>
                <w:b/>
                <w:noProof/>
                <w:sz w:val="16"/>
                <w:szCs w:val="16"/>
                <w:lang w:val="es-ES" w:eastAsia="zh-CN"/>
              </w:rPr>
            </w:pPr>
            <w:r w:rsidRPr="006D4A90">
              <w:rPr>
                <w:rFonts w:eastAsia="Batang" w:cstheme="minorHAnsi"/>
                <w:b/>
                <w:noProof/>
                <w:sz w:val="16"/>
                <w:szCs w:val="16"/>
                <w:lang w:val="es-ES" w:eastAsia="zh-CN"/>
              </w:rPr>
              <w:t>- Extractos, esencias y concentrados de café y preparaciones a base de estos extractos, esencias o concentrados o a base de café</w:t>
            </w:r>
          </w:p>
        </w:tc>
        <w:tc>
          <w:tcPr>
            <w:tcW w:w="556" w:type="pct"/>
            <w:tcBorders>
              <w:top w:val="nil"/>
              <w:left w:val="nil"/>
              <w:bottom w:val="single" w:sz="4" w:space="0" w:color="auto"/>
              <w:right w:val="single" w:sz="4" w:space="0" w:color="auto"/>
            </w:tcBorders>
            <w:shd w:val="clear" w:color="auto" w:fill="F2DBDB" w:themeFill="accent2" w:themeFillTint="33"/>
          </w:tcPr>
          <w:p w14:paraId="54E960A6"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p>
        </w:tc>
        <w:tc>
          <w:tcPr>
            <w:tcW w:w="556" w:type="pct"/>
            <w:tcBorders>
              <w:top w:val="nil"/>
              <w:left w:val="nil"/>
              <w:bottom w:val="single" w:sz="4" w:space="0" w:color="auto"/>
              <w:right w:val="single" w:sz="4" w:space="0" w:color="auto"/>
            </w:tcBorders>
            <w:shd w:val="clear" w:color="auto" w:fill="F2DBDB" w:themeFill="accent2" w:themeFillTint="33"/>
          </w:tcPr>
          <w:p w14:paraId="182D9547"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p>
        </w:tc>
        <w:tc>
          <w:tcPr>
            <w:tcW w:w="1115" w:type="pct"/>
            <w:tcBorders>
              <w:top w:val="nil"/>
              <w:left w:val="nil"/>
              <w:bottom w:val="single" w:sz="4" w:space="0" w:color="auto"/>
              <w:right w:val="single" w:sz="4" w:space="0" w:color="auto"/>
            </w:tcBorders>
            <w:shd w:val="clear" w:color="auto" w:fill="F2DBDB" w:themeFill="accent2" w:themeFillTint="33"/>
          </w:tcPr>
          <w:p w14:paraId="27C47785"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 </w:t>
            </w:r>
          </w:p>
        </w:tc>
      </w:tr>
      <w:tr w:rsidR="00453FD2" w:rsidRPr="00AF3B61" w14:paraId="7F0E94D5" w14:textId="77777777" w:rsidTr="0098258A">
        <w:trPr>
          <w:trHeight w:val="362"/>
        </w:trPr>
        <w:tc>
          <w:tcPr>
            <w:tcW w:w="698" w:type="pct"/>
            <w:tcBorders>
              <w:top w:val="nil"/>
              <w:left w:val="single" w:sz="4" w:space="0" w:color="auto"/>
              <w:bottom w:val="single" w:sz="4" w:space="0" w:color="auto"/>
              <w:right w:val="single" w:sz="4" w:space="0" w:color="auto"/>
            </w:tcBorders>
            <w:shd w:val="clear" w:color="auto" w:fill="F2DBDB" w:themeFill="accent2" w:themeFillTint="33"/>
          </w:tcPr>
          <w:p w14:paraId="619CC924" w14:textId="77777777" w:rsidR="00AF3B61" w:rsidRPr="006D4A90" w:rsidRDefault="00AF3B61" w:rsidP="002159B0">
            <w:pPr>
              <w:widowControl w:val="0"/>
              <w:spacing w:before="60" w:after="60" w:line="240" w:lineRule="auto"/>
              <w:rPr>
                <w:rFonts w:eastAsia="Batang" w:cstheme="minorHAnsi"/>
                <w:noProof/>
                <w:sz w:val="16"/>
                <w:szCs w:val="16"/>
                <w:lang w:val="es-ES" w:eastAsia="zh-CN"/>
              </w:rPr>
            </w:pPr>
            <w:r w:rsidRPr="006D4A90">
              <w:rPr>
                <w:rFonts w:eastAsia="Batang" w:cstheme="minorHAnsi"/>
                <w:noProof/>
                <w:sz w:val="16"/>
                <w:szCs w:val="16"/>
                <w:lang w:val="es-ES" w:eastAsia="zh-CN"/>
              </w:rPr>
              <w:t>2101 11</w:t>
            </w:r>
          </w:p>
        </w:tc>
        <w:tc>
          <w:tcPr>
            <w:tcW w:w="2075" w:type="pct"/>
            <w:tcBorders>
              <w:top w:val="nil"/>
              <w:left w:val="nil"/>
              <w:bottom w:val="single" w:sz="4" w:space="0" w:color="auto"/>
              <w:right w:val="single" w:sz="4" w:space="0" w:color="auto"/>
            </w:tcBorders>
            <w:shd w:val="clear" w:color="auto" w:fill="F2DBDB" w:themeFill="accent2" w:themeFillTint="33"/>
          </w:tcPr>
          <w:p w14:paraId="56DD5AEB" w14:textId="77777777" w:rsidR="00AF3B61" w:rsidRPr="006D4A90" w:rsidRDefault="00AF3B61" w:rsidP="006D4A90">
            <w:pPr>
              <w:widowControl w:val="0"/>
              <w:spacing w:before="60" w:after="60" w:line="240" w:lineRule="auto"/>
              <w:rPr>
                <w:rFonts w:eastAsia="Batang" w:cstheme="minorHAnsi"/>
                <w:noProof/>
                <w:sz w:val="16"/>
                <w:szCs w:val="16"/>
                <w:lang w:val="es-ES" w:eastAsia="zh-CN"/>
              </w:rPr>
            </w:pPr>
            <w:r w:rsidRPr="006D4A90">
              <w:rPr>
                <w:rFonts w:eastAsia="Batang" w:cstheme="minorHAnsi"/>
                <w:noProof/>
                <w:sz w:val="16"/>
                <w:szCs w:val="16"/>
                <w:lang w:val="es-ES" w:eastAsia="zh-CN"/>
              </w:rPr>
              <w:t>-- Extractos, esencias y concentrados</w:t>
            </w:r>
          </w:p>
        </w:tc>
        <w:tc>
          <w:tcPr>
            <w:tcW w:w="556" w:type="pct"/>
            <w:tcBorders>
              <w:top w:val="nil"/>
              <w:left w:val="nil"/>
              <w:bottom w:val="single" w:sz="4" w:space="0" w:color="auto"/>
              <w:right w:val="single" w:sz="4" w:space="0" w:color="auto"/>
            </w:tcBorders>
            <w:shd w:val="clear" w:color="auto" w:fill="F2DBDB" w:themeFill="accent2" w:themeFillTint="33"/>
          </w:tcPr>
          <w:p w14:paraId="04F5D858"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p>
        </w:tc>
        <w:tc>
          <w:tcPr>
            <w:tcW w:w="556" w:type="pct"/>
            <w:tcBorders>
              <w:top w:val="nil"/>
              <w:left w:val="nil"/>
              <w:bottom w:val="single" w:sz="4" w:space="0" w:color="auto"/>
              <w:right w:val="single" w:sz="4" w:space="0" w:color="auto"/>
            </w:tcBorders>
            <w:shd w:val="clear" w:color="auto" w:fill="F2DBDB" w:themeFill="accent2" w:themeFillTint="33"/>
          </w:tcPr>
          <w:p w14:paraId="66795BD1"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p>
        </w:tc>
        <w:tc>
          <w:tcPr>
            <w:tcW w:w="1115" w:type="pct"/>
            <w:tcBorders>
              <w:top w:val="nil"/>
              <w:left w:val="nil"/>
              <w:bottom w:val="single" w:sz="4" w:space="0" w:color="auto"/>
              <w:right w:val="single" w:sz="4" w:space="0" w:color="auto"/>
            </w:tcBorders>
            <w:shd w:val="clear" w:color="auto" w:fill="F2DBDB" w:themeFill="accent2" w:themeFillTint="33"/>
          </w:tcPr>
          <w:p w14:paraId="58C45570"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 </w:t>
            </w:r>
          </w:p>
        </w:tc>
      </w:tr>
      <w:tr w:rsidR="00453FD2" w:rsidRPr="00AF3B61" w14:paraId="61E51BC1" w14:textId="77777777" w:rsidTr="0098258A">
        <w:trPr>
          <w:trHeight w:val="496"/>
        </w:trPr>
        <w:tc>
          <w:tcPr>
            <w:tcW w:w="698" w:type="pct"/>
            <w:tcBorders>
              <w:top w:val="nil"/>
              <w:left w:val="single" w:sz="4" w:space="0" w:color="auto"/>
              <w:bottom w:val="single" w:sz="4" w:space="0" w:color="auto"/>
              <w:right w:val="single" w:sz="4" w:space="0" w:color="auto"/>
            </w:tcBorders>
            <w:shd w:val="clear" w:color="auto" w:fill="F2DBDB" w:themeFill="accent2" w:themeFillTint="33"/>
          </w:tcPr>
          <w:p w14:paraId="6D70A5D7"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2101 11 11</w:t>
            </w:r>
          </w:p>
        </w:tc>
        <w:tc>
          <w:tcPr>
            <w:tcW w:w="2075" w:type="pct"/>
            <w:tcBorders>
              <w:top w:val="nil"/>
              <w:left w:val="nil"/>
              <w:bottom w:val="single" w:sz="4" w:space="0" w:color="auto"/>
              <w:right w:val="single" w:sz="4" w:space="0" w:color="auto"/>
            </w:tcBorders>
            <w:shd w:val="clear" w:color="auto" w:fill="F2DBDB" w:themeFill="accent2" w:themeFillTint="33"/>
          </w:tcPr>
          <w:p w14:paraId="159709B1"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 Con un contenido de materia seca procedente del café igual o superior al 95 % en peso</w:t>
            </w:r>
          </w:p>
        </w:tc>
        <w:tc>
          <w:tcPr>
            <w:tcW w:w="556" w:type="pct"/>
            <w:tcBorders>
              <w:top w:val="nil"/>
              <w:left w:val="nil"/>
              <w:bottom w:val="single" w:sz="4" w:space="0" w:color="auto"/>
              <w:right w:val="single" w:sz="4" w:space="0" w:color="auto"/>
            </w:tcBorders>
            <w:shd w:val="clear" w:color="auto" w:fill="F2DBDB" w:themeFill="accent2" w:themeFillTint="33"/>
          </w:tcPr>
          <w:p w14:paraId="5E5B8405"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9</w:t>
            </w:r>
          </w:p>
        </w:tc>
        <w:tc>
          <w:tcPr>
            <w:tcW w:w="556" w:type="pct"/>
            <w:tcBorders>
              <w:top w:val="nil"/>
              <w:left w:val="nil"/>
              <w:bottom w:val="single" w:sz="4" w:space="0" w:color="auto"/>
              <w:right w:val="single" w:sz="4" w:space="0" w:color="auto"/>
            </w:tcBorders>
            <w:shd w:val="clear" w:color="auto" w:fill="F2DBDB" w:themeFill="accent2" w:themeFillTint="33"/>
          </w:tcPr>
          <w:p w14:paraId="77E4A0E9"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A</w:t>
            </w:r>
          </w:p>
        </w:tc>
        <w:tc>
          <w:tcPr>
            <w:tcW w:w="1115" w:type="pct"/>
            <w:tcBorders>
              <w:top w:val="nil"/>
              <w:left w:val="nil"/>
              <w:bottom w:val="single" w:sz="4" w:space="0" w:color="auto"/>
              <w:right w:val="single" w:sz="4" w:space="0" w:color="auto"/>
            </w:tcBorders>
            <w:shd w:val="clear" w:color="auto" w:fill="F2DBDB" w:themeFill="accent2" w:themeFillTint="33"/>
          </w:tcPr>
          <w:p w14:paraId="18FDF678"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 </w:t>
            </w:r>
          </w:p>
        </w:tc>
      </w:tr>
      <w:tr w:rsidR="00453FD2" w:rsidRPr="00AF3B61" w14:paraId="340D0D47" w14:textId="77777777" w:rsidTr="0098258A">
        <w:trPr>
          <w:trHeight w:val="20"/>
        </w:trPr>
        <w:tc>
          <w:tcPr>
            <w:tcW w:w="698" w:type="pct"/>
            <w:tcBorders>
              <w:top w:val="nil"/>
              <w:left w:val="single" w:sz="4" w:space="0" w:color="auto"/>
              <w:bottom w:val="single" w:sz="4" w:space="0" w:color="auto"/>
              <w:right w:val="single" w:sz="4" w:space="0" w:color="auto"/>
            </w:tcBorders>
            <w:shd w:val="clear" w:color="auto" w:fill="F2DBDB" w:themeFill="accent2" w:themeFillTint="33"/>
          </w:tcPr>
          <w:p w14:paraId="2D66A3DD"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2101 11 19</w:t>
            </w:r>
          </w:p>
        </w:tc>
        <w:tc>
          <w:tcPr>
            <w:tcW w:w="2075" w:type="pct"/>
            <w:tcBorders>
              <w:top w:val="nil"/>
              <w:left w:val="nil"/>
              <w:bottom w:val="single" w:sz="4" w:space="0" w:color="auto"/>
              <w:right w:val="single" w:sz="4" w:space="0" w:color="auto"/>
            </w:tcBorders>
            <w:shd w:val="clear" w:color="auto" w:fill="F2DBDB" w:themeFill="accent2" w:themeFillTint="33"/>
          </w:tcPr>
          <w:p w14:paraId="55A92C93" w14:textId="77777777" w:rsidR="00AF3B61" w:rsidRPr="006D4A90" w:rsidRDefault="00AF3B61" w:rsidP="006D4A90">
            <w:pPr>
              <w:widowControl w:val="0"/>
              <w:spacing w:before="60" w:after="60" w:line="240" w:lineRule="auto"/>
              <w:rPr>
                <w:rFonts w:eastAsia="Batang" w:cstheme="minorHAnsi"/>
                <w:noProof/>
                <w:sz w:val="16"/>
                <w:szCs w:val="16"/>
                <w:lang w:val="es-ES" w:eastAsia="zh-CN"/>
              </w:rPr>
            </w:pPr>
            <w:r w:rsidRPr="006D4A90">
              <w:rPr>
                <w:rFonts w:eastAsia="Batang" w:cstheme="minorHAnsi"/>
                <w:noProof/>
                <w:sz w:val="16"/>
                <w:szCs w:val="16"/>
                <w:lang w:val="es-ES" w:eastAsia="zh-CN"/>
              </w:rPr>
              <w:t>--- Los demás</w:t>
            </w:r>
          </w:p>
        </w:tc>
        <w:tc>
          <w:tcPr>
            <w:tcW w:w="556" w:type="pct"/>
            <w:tcBorders>
              <w:top w:val="nil"/>
              <w:left w:val="nil"/>
              <w:bottom w:val="single" w:sz="4" w:space="0" w:color="auto"/>
              <w:right w:val="single" w:sz="4" w:space="0" w:color="auto"/>
            </w:tcBorders>
            <w:shd w:val="clear" w:color="auto" w:fill="F2DBDB" w:themeFill="accent2" w:themeFillTint="33"/>
          </w:tcPr>
          <w:p w14:paraId="561FF4B1"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9</w:t>
            </w:r>
          </w:p>
        </w:tc>
        <w:tc>
          <w:tcPr>
            <w:tcW w:w="556" w:type="pct"/>
            <w:tcBorders>
              <w:top w:val="nil"/>
              <w:left w:val="nil"/>
              <w:bottom w:val="single" w:sz="4" w:space="0" w:color="auto"/>
              <w:right w:val="single" w:sz="4" w:space="0" w:color="auto"/>
            </w:tcBorders>
            <w:shd w:val="clear" w:color="auto" w:fill="F2DBDB" w:themeFill="accent2" w:themeFillTint="33"/>
          </w:tcPr>
          <w:p w14:paraId="22FB1CB8"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A</w:t>
            </w:r>
          </w:p>
        </w:tc>
        <w:tc>
          <w:tcPr>
            <w:tcW w:w="1115" w:type="pct"/>
            <w:tcBorders>
              <w:top w:val="nil"/>
              <w:left w:val="nil"/>
              <w:bottom w:val="single" w:sz="4" w:space="0" w:color="auto"/>
              <w:right w:val="single" w:sz="4" w:space="0" w:color="auto"/>
            </w:tcBorders>
            <w:shd w:val="clear" w:color="auto" w:fill="F2DBDB" w:themeFill="accent2" w:themeFillTint="33"/>
          </w:tcPr>
          <w:p w14:paraId="16898055"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 </w:t>
            </w:r>
          </w:p>
        </w:tc>
      </w:tr>
      <w:tr w:rsidR="00453FD2" w:rsidRPr="00AF3B61" w14:paraId="403D7CF5" w14:textId="77777777" w:rsidTr="0098258A">
        <w:trPr>
          <w:trHeight w:val="398"/>
        </w:trPr>
        <w:tc>
          <w:tcPr>
            <w:tcW w:w="698" w:type="pct"/>
            <w:tcBorders>
              <w:top w:val="nil"/>
              <w:left w:val="single" w:sz="4" w:space="0" w:color="auto"/>
              <w:bottom w:val="single" w:sz="4" w:space="0" w:color="auto"/>
              <w:right w:val="single" w:sz="4" w:space="0" w:color="auto"/>
            </w:tcBorders>
            <w:shd w:val="clear" w:color="auto" w:fill="F2DBDB" w:themeFill="accent2" w:themeFillTint="33"/>
          </w:tcPr>
          <w:p w14:paraId="73C332CF" w14:textId="77777777" w:rsidR="00AF3B61" w:rsidRPr="006D4A90" w:rsidRDefault="00AF3B61" w:rsidP="002159B0">
            <w:pPr>
              <w:widowControl w:val="0"/>
              <w:spacing w:before="60" w:after="60" w:line="240" w:lineRule="auto"/>
              <w:rPr>
                <w:rFonts w:eastAsia="Batang" w:cstheme="minorHAnsi"/>
                <w:noProof/>
                <w:sz w:val="16"/>
                <w:szCs w:val="16"/>
                <w:lang w:val="es-ES" w:eastAsia="zh-CN"/>
              </w:rPr>
            </w:pPr>
            <w:r w:rsidRPr="006D4A90">
              <w:rPr>
                <w:rFonts w:eastAsia="Batang" w:cstheme="minorHAnsi"/>
                <w:noProof/>
                <w:sz w:val="16"/>
                <w:szCs w:val="16"/>
                <w:lang w:val="es-ES" w:eastAsia="zh-CN"/>
              </w:rPr>
              <w:t>2101 12</w:t>
            </w:r>
          </w:p>
        </w:tc>
        <w:tc>
          <w:tcPr>
            <w:tcW w:w="2075" w:type="pct"/>
            <w:tcBorders>
              <w:top w:val="nil"/>
              <w:left w:val="nil"/>
              <w:bottom w:val="single" w:sz="4" w:space="0" w:color="auto"/>
              <w:right w:val="single" w:sz="4" w:space="0" w:color="auto"/>
            </w:tcBorders>
            <w:shd w:val="clear" w:color="auto" w:fill="F2DBDB" w:themeFill="accent2" w:themeFillTint="33"/>
          </w:tcPr>
          <w:p w14:paraId="22811D1F" w14:textId="77777777" w:rsidR="00AF3B61" w:rsidRPr="006D4A90" w:rsidRDefault="00AF3B61" w:rsidP="006D4A90">
            <w:pPr>
              <w:widowControl w:val="0"/>
              <w:spacing w:before="60" w:after="60" w:line="240" w:lineRule="auto"/>
              <w:rPr>
                <w:rFonts w:eastAsia="Batang" w:cstheme="minorHAnsi"/>
                <w:noProof/>
                <w:sz w:val="16"/>
                <w:szCs w:val="16"/>
                <w:lang w:val="es-ES" w:eastAsia="zh-CN"/>
              </w:rPr>
            </w:pPr>
            <w:r w:rsidRPr="006D4A90">
              <w:rPr>
                <w:rFonts w:eastAsia="Batang" w:cstheme="minorHAnsi"/>
                <w:noProof/>
                <w:sz w:val="16"/>
                <w:szCs w:val="16"/>
                <w:lang w:val="es-ES" w:eastAsia="zh-CN"/>
              </w:rPr>
              <w:t>--Preparaciones a base de extractos, esencias o concentrados o a base de café</w:t>
            </w:r>
          </w:p>
        </w:tc>
        <w:tc>
          <w:tcPr>
            <w:tcW w:w="556" w:type="pct"/>
            <w:tcBorders>
              <w:top w:val="nil"/>
              <w:left w:val="nil"/>
              <w:bottom w:val="single" w:sz="4" w:space="0" w:color="auto"/>
              <w:right w:val="single" w:sz="4" w:space="0" w:color="auto"/>
            </w:tcBorders>
            <w:shd w:val="clear" w:color="auto" w:fill="F2DBDB" w:themeFill="accent2" w:themeFillTint="33"/>
          </w:tcPr>
          <w:p w14:paraId="4E46F3B8"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p>
        </w:tc>
        <w:tc>
          <w:tcPr>
            <w:tcW w:w="556" w:type="pct"/>
            <w:tcBorders>
              <w:top w:val="nil"/>
              <w:left w:val="nil"/>
              <w:bottom w:val="single" w:sz="4" w:space="0" w:color="auto"/>
              <w:right w:val="single" w:sz="4" w:space="0" w:color="auto"/>
            </w:tcBorders>
            <w:shd w:val="clear" w:color="auto" w:fill="F2DBDB" w:themeFill="accent2" w:themeFillTint="33"/>
          </w:tcPr>
          <w:p w14:paraId="1300C24C"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p>
        </w:tc>
        <w:tc>
          <w:tcPr>
            <w:tcW w:w="1115" w:type="pct"/>
            <w:tcBorders>
              <w:top w:val="nil"/>
              <w:left w:val="nil"/>
              <w:bottom w:val="single" w:sz="4" w:space="0" w:color="auto"/>
              <w:right w:val="single" w:sz="4" w:space="0" w:color="auto"/>
            </w:tcBorders>
            <w:shd w:val="clear" w:color="auto" w:fill="F2DBDB" w:themeFill="accent2" w:themeFillTint="33"/>
          </w:tcPr>
          <w:p w14:paraId="1F2A9908"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 </w:t>
            </w:r>
          </w:p>
        </w:tc>
      </w:tr>
      <w:tr w:rsidR="00453FD2" w:rsidRPr="00AF3B61" w14:paraId="30B17810" w14:textId="77777777" w:rsidTr="0098258A">
        <w:trPr>
          <w:trHeight w:val="292"/>
        </w:trPr>
        <w:tc>
          <w:tcPr>
            <w:tcW w:w="698" w:type="pct"/>
            <w:tcBorders>
              <w:top w:val="nil"/>
              <w:left w:val="single" w:sz="4" w:space="0" w:color="auto"/>
              <w:bottom w:val="single" w:sz="4" w:space="0" w:color="auto"/>
              <w:right w:val="single" w:sz="4" w:space="0" w:color="auto"/>
            </w:tcBorders>
            <w:shd w:val="clear" w:color="auto" w:fill="F2DBDB" w:themeFill="accent2" w:themeFillTint="33"/>
          </w:tcPr>
          <w:p w14:paraId="11EF8D90"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2101 12 92</w:t>
            </w:r>
          </w:p>
        </w:tc>
        <w:tc>
          <w:tcPr>
            <w:tcW w:w="2075" w:type="pct"/>
            <w:tcBorders>
              <w:top w:val="nil"/>
              <w:left w:val="nil"/>
              <w:bottom w:val="single" w:sz="4" w:space="0" w:color="auto"/>
              <w:right w:val="single" w:sz="4" w:space="0" w:color="auto"/>
            </w:tcBorders>
            <w:shd w:val="clear" w:color="auto" w:fill="F2DBDB" w:themeFill="accent2" w:themeFillTint="33"/>
          </w:tcPr>
          <w:p w14:paraId="2E167686"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 A base de extractos, esencias o concentrados de café</w:t>
            </w:r>
          </w:p>
        </w:tc>
        <w:tc>
          <w:tcPr>
            <w:tcW w:w="556" w:type="pct"/>
            <w:tcBorders>
              <w:top w:val="nil"/>
              <w:left w:val="nil"/>
              <w:bottom w:val="single" w:sz="4" w:space="0" w:color="auto"/>
              <w:right w:val="single" w:sz="4" w:space="0" w:color="auto"/>
            </w:tcBorders>
            <w:shd w:val="clear" w:color="auto" w:fill="F2DBDB" w:themeFill="accent2" w:themeFillTint="33"/>
          </w:tcPr>
          <w:p w14:paraId="2ECDC8C6"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11,5</w:t>
            </w:r>
          </w:p>
        </w:tc>
        <w:tc>
          <w:tcPr>
            <w:tcW w:w="556" w:type="pct"/>
            <w:tcBorders>
              <w:top w:val="nil"/>
              <w:left w:val="nil"/>
              <w:bottom w:val="single" w:sz="4" w:space="0" w:color="auto"/>
              <w:right w:val="single" w:sz="4" w:space="0" w:color="auto"/>
            </w:tcBorders>
            <w:shd w:val="clear" w:color="auto" w:fill="F2DBDB" w:themeFill="accent2" w:themeFillTint="33"/>
          </w:tcPr>
          <w:p w14:paraId="279C2275"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A</w:t>
            </w:r>
          </w:p>
        </w:tc>
        <w:tc>
          <w:tcPr>
            <w:tcW w:w="1115" w:type="pct"/>
            <w:tcBorders>
              <w:top w:val="nil"/>
              <w:left w:val="nil"/>
              <w:bottom w:val="single" w:sz="4" w:space="0" w:color="auto"/>
              <w:right w:val="single" w:sz="4" w:space="0" w:color="auto"/>
            </w:tcBorders>
            <w:shd w:val="clear" w:color="auto" w:fill="F2DBDB" w:themeFill="accent2" w:themeFillTint="33"/>
          </w:tcPr>
          <w:p w14:paraId="2BE2A3C5"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 </w:t>
            </w:r>
          </w:p>
        </w:tc>
      </w:tr>
      <w:tr w:rsidR="00453FD2" w:rsidRPr="00AF3B61" w14:paraId="71D9A3BC" w14:textId="77777777" w:rsidTr="0098258A">
        <w:trPr>
          <w:trHeight w:val="20"/>
        </w:trPr>
        <w:tc>
          <w:tcPr>
            <w:tcW w:w="698" w:type="pct"/>
            <w:tcBorders>
              <w:top w:val="nil"/>
              <w:left w:val="single" w:sz="4" w:space="0" w:color="auto"/>
              <w:bottom w:val="single" w:sz="4" w:space="0" w:color="auto"/>
              <w:right w:val="single" w:sz="4" w:space="0" w:color="auto"/>
            </w:tcBorders>
            <w:shd w:val="clear" w:color="auto" w:fill="F2DBDB" w:themeFill="accent2" w:themeFillTint="33"/>
          </w:tcPr>
          <w:p w14:paraId="2357B9D5"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2101 12 98 ex1</w:t>
            </w:r>
          </w:p>
        </w:tc>
        <w:tc>
          <w:tcPr>
            <w:tcW w:w="2075" w:type="pct"/>
            <w:tcBorders>
              <w:top w:val="nil"/>
              <w:left w:val="nil"/>
              <w:bottom w:val="single" w:sz="4" w:space="0" w:color="auto"/>
              <w:right w:val="single" w:sz="4" w:space="0" w:color="auto"/>
            </w:tcBorders>
            <w:shd w:val="clear" w:color="auto" w:fill="F2DBDB" w:themeFill="accent2" w:themeFillTint="33"/>
          </w:tcPr>
          <w:p w14:paraId="7780E6CF" w14:textId="77777777" w:rsidR="00AF3B61" w:rsidRPr="006D4A90" w:rsidRDefault="00AF3B61" w:rsidP="006D4A90">
            <w:pPr>
              <w:widowControl w:val="0"/>
              <w:spacing w:before="60" w:after="60" w:line="240" w:lineRule="auto"/>
              <w:rPr>
                <w:rFonts w:eastAsia="Batang" w:cstheme="minorHAnsi"/>
                <w:noProof/>
                <w:sz w:val="16"/>
                <w:szCs w:val="16"/>
                <w:lang w:val="es-ES" w:eastAsia="zh-CN"/>
              </w:rPr>
            </w:pPr>
            <w:r w:rsidRPr="006D4A90">
              <w:rPr>
                <w:rFonts w:eastAsia="Batang" w:cstheme="minorHAnsi"/>
                <w:noProof/>
                <w:sz w:val="16"/>
                <w:szCs w:val="16"/>
                <w:lang w:val="es-ES" w:eastAsia="zh-CN"/>
              </w:rPr>
              <w:t>--- Las demás</w:t>
            </w:r>
          </w:p>
        </w:tc>
        <w:tc>
          <w:tcPr>
            <w:tcW w:w="556" w:type="pct"/>
            <w:tcBorders>
              <w:top w:val="nil"/>
              <w:left w:val="nil"/>
              <w:bottom w:val="single" w:sz="4" w:space="0" w:color="auto"/>
              <w:right w:val="single" w:sz="4" w:space="0" w:color="auto"/>
            </w:tcBorders>
            <w:shd w:val="clear" w:color="auto" w:fill="F2DBDB" w:themeFill="accent2" w:themeFillTint="33"/>
          </w:tcPr>
          <w:p w14:paraId="27238983"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9 + EA</w:t>
            </w:r>
          </w:p>
        </w:tc>
        <w:tc>
          <w:tcPr>
            <w:tcW w:w="556" w:type="pct"/>
            <w:tcBorders>
              <w:top w:val="nil"/>
              <w:left w:val="nil"/>
              <w:bottom w:val="single" w:sz="4" w:space="0" w:color="auto"/>
              <w:right w:val="single" w:sz="4" w:space="0" w:color="auto"/>
            </w:tcBorders>
            <w:shd w:val="clear" w:color="auto" w:fill="F2DBDB" w:themeFill="accent2" w:themeFillTint="33"/>
          </w:tcPr>
          <w:p w14:paraId="195F393D"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A</w:t>
            </w:r>
          </w:p>
        </w:tc>
        <w:tc>
          <w:tcPr>
            <w:tcW w:w="1115" w:type="pct"/>
            <w:tcBorders>
              <w:top w:val="nil"/>
              <w:left w:val="nil"/>
              <w:bottom w:val="single" w:sz="4" w:space="0" w:color="auto"/>
              <w:right w:val="single" w:sz="4" w:space="0" w:color="auto"/>
            </w:tcBorders>
            <w:shd w:val="clear" w:color="auto" w:fill="F2DBDB" w:themeFill="accent2" w:themeFillTint="33"/>
          </w:tcPr>
          <w:p w14:paraId="75239A0C"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Con un contenido &lt; 70% sugar; Véase el punto 5 de la sección A del anexo I</w:t>
            </w:r>
          </w:p>
        </w:tc>
      </w:tr>
      <w:tr w:rsidR="00453FD2" w:rsidRPr="00AF3B61" w14:paraId="25BE0771" w14:textId="77777777" w:rsidTr="0098258A">
        <w:trPr>
          <w:trHeight w:val="20"/>
        </w:trPr>
        <w:tc>
          <w:tcPr>
            <w:tcW w:w="698" w:type="pct"/>
            <w:tcBorders>
              <w:top w:val="nil"/>
              <w:left w:val="single" w:sz="4" w:space="0" w:color="auto"/>
              <w:bottom w:val="single" w:sz="4" w:space="0" w:color="auto"/>
              <w:right w:val="single" w:sz="4" w:space="0" w:color="auto"/>
            </w:tcBorders>
            <w:shd w:val="clear" w:color="auto" w:fill="F2DBDB" w:themeFill="accent2" w:themeFillTint="33"/>
          </w:tcPr>
          <w:p w14:paraId="456B5A5C"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98258A">
              <w:rPr>
                <w:rFonts w:eastAsia="Batang" w:cstheme="minorHAnsi"/>
                <w:noProof/>
                <w:sz w:val="16"/>
                <w:szCs w:val="16"/>
                <w:highlight w:val="yellow"/>
                <w:lang w:val="es-ES" w:eastAsia="zh-CN"/>
              </w:rPr>
              <w:t>2101 12 98 ex2</w:t>
            </w:r>
          </w:p>
        </w:tc>
        <w:tc>
          <w:tcPr>
            <w:tcW w:w="2075" w:type="pct"/>
            <w:tcBorders>
              <w:top w:val="nil"/>
              <w:left w:val="nil"/>
              <w:bottom w:val="single" w:sz="4" w:space="0" w:color="auto"/>
              <w:right w:val="single" w:sz="4" w:space="0" w:color="auto"/>
            </w:tcBorders>
            <w:shd w:val="clear" w:color="auto" w:fill="F2DBDB" w:themeFill="accent2" w:themeFillTint="33"/>
          </w:tcPr>
          <w:p w14:paraId="42764706" w14:textId="77777777" w:rsidR="00AF3B61" w:rsidRPr="006D4A90" w:rsidRDefault="00AF3B61" w:rsidP="006D4A90">
            <w:pPr>
              <w:widowControl w:val="0"/>
              <w:spacing w:before="60" w:after="60" w:line="240" w:lineRule="auto"/>
              <w:rPr>
                <w:rFonts w:eastAsia="Batang" w:cstheme="minorHAnsi"/>
                <w:noProof/>
                <w:sz w:val="16"/>
                <w:szCs w:val="16"/>
                <w:lang w:val="es-ES" w:eastAsia="zh-CN"/>
              </w:rPr>
            </w:pPr>
            <w:r w:rsidRPr="006D4A90">
              <w:rPr>
                <w:rFonts w:eastAsia="Batang" w:cstheme="minorHAnsi"/>
                <w:noProof/>
                <w:sz w:val="16"/>
                <w:szCs w:val="16"/>
                <w:lang w:val="es-ES" w:eastAsia="zh-CN"/>
              </w:rPr>
              <w:t>--- Las demás</w:t>
            </w:r>
          </w:p>
        </w:tc>
        <w:tc>
          <w:tcPr>
            <w:tcW w:w="556" w:type="pct"/>
            <w:tcBorders>
              <w:top w:val="nil"/>
              <w:left w:val="nil"/>
              <w:bottom w:val="single" w:sz="4" w:space="0" w:color="auto"/>
              <w:right w:val="single" w:sz="4" w:space="0" w:color="auto"/>
            </w:tcBorders>
            <w:shd w:val="clear" w:color="auto" w:fill="F2DBDB" w:themeFill="accent2" w:themeFillTint="33"/>
          </w:tcPr>
          <w:p w14:paraId="4E8F9595"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9 + EA</w:t>
            </w:r>
          </w:p>
        </w:tc>
        <w:tc>
          <w:tcPr>
            <w:tcW w:w="556" w:type="pct"/>
            <w:tcBorders>
              <w:top w:val="nil"/>
              <w:left w:val="nil"/>
              <w:bottom w:val="single" w:sz="4" w:space="0" w:color="auto"/>
              <w:right w:val="single" w:sz="4" w:space="0" w:color="auto"/>
            </w:tcBorders>
            <w:shd w:val="clear" w:color="auto" w:fill="F2DBDB" w:themeFill="accent2" w:themeFillTint="33"/>
          </w:tcPr>
          <w:p w14:paraId="756A5E40"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Q</w:t>
            </w:r>
          </w:p>
        </w:tc>
        <w:tc>
          <w:tcPr>
            <w:tcW w:w="1115" w:type="pct"/>
            <w:tcBorders>
              <w:top w:val="nil"/>
              <w:left w:val="nil"/>
              <w:bottom w:val="single" w:sz="4" w:space="0" w:color="auto"/>
              <w:right w:val="single" w:sz="4" w:space="0" w:color="auto"/>
            </w:tcBorders>
            <w:shd w:val="clear" w:color="auto" w:fill="F2DBDB" w:themeFill="accent2" w:themeFillTint="33"/>
          </w:tcPr>
          <w:p w14:paraId="0CAEB763" w14:textId="77777777" w:rsidR="00AF3B61" w:rsidRPr="006D4A90" w:rsidRDefault="00AF3B61" w:rsidP="006D4A90">
            <w:pPr>
              <w:widowControl w:val="0"/>
              <w:spacing w:before="60" w:after="60" w:line="240" w:lineRule="auto"/>
              <w:jc w:val="center"/>
              <w:rPr>
                <w:rFonts w:eastAsia="Batang" w:cstheme="minorHAnsi"/>
                <w:noProof/>
                <w:sz w:val="16"/>
                <w:szCs w:val="16"/>
                <w:lang w:val="es-ES" w:eastAsia="zh-CN"/>
              </w:rPr>
            </w:pPr>
            <w:r w:rsidRPr="006D4A90">
              <w:rPr>
                <w:rFonts w:eastAsia="Batang" w:cstheme="minorHAnsi"/>
                <w:noProof/>
                <w:sz w:val="16"/>
                <w:szCs w:val="16"/>
                <w:lang w:val="es-ES" w:eastAsia="zh-CN"/>
              </w:rPr>
              <w:t>Véase el punto 9 del apéndice 2 del anexo I; Véase el punto 5 de la sección A del anexo I</w:t>
            </w:r>
          </w:p>
        </w:tc>
      </w:tr>
    </w:tbl>
    <w:p w14:paraId="5D23CC35" w14:textId="77777777" w:rsidR="006410C2" w:rsidRDefault="006410C2" w:rsidP="003478AD">
      <w:pPr>
        <w:tabs>
          <w:tab w:val="center" w:pos="4419"/>
        </w:tabs>
        <w:spacing w:after="0" w:line="240" w:lineRule="auto"/>
        <w:jc w:val="both"/>
        <w:rPr>
          <w:b/>
          <w:sz w:val="16"/>
          <w:szCs w:val="16"/>
        </w:rPr>
      </w:pPr>
      <w:r>
        <w:rPr>
          <w:b/>
          <w:sz w:val="16"/>
          <w:szCs w:val="16"/>
        </w:rPr>
        <w:t xml:space="preserve">NC: </w:t>
      </w:r>
      <w:r w:rsidRPr="0026782E">
        <w:rPr>
          <w:sz w:val="16"/>
          <w:szCs w:val="16"/>
        </w:rPr>
        <w:t>Nomenclatura combinada de la UE</w:t>
      </w:r>
    </w:p>
    <w:p w14:paraId="415DEC1D" w14:textId="77777777" w:rsidR="006410C2" w:rsidRDefault="006410C2" w:rsidP="003478AD">
      <w:pPr>
        <w:tabs>
          <w:tab w:val="center" w:pos="4419"/>
        </w:tabs>
        <w:spacing w:line="240" w:lineRule="auto"/>
        <w:jc w:val="both"/>
        <w:rPr>
          <w:b/>
          <w:sz w:val="16"/>
          <w:szCs w:val="16"/>
        </w:rPr>
      </w:pPr>
      <w:r w:rsidRPr="004937AB">
        <w:rPr>
          <w:b/>
          <w:sz w:val="16"/>
          <w:szCs w:val="16"/>
        </w:rPr>
        <w:t xml:space="preserve">Tasa base: </w:t>
      </w:r>
      <w:r w:rsidRPr="003478AD">
        <w:rPr>
          <w:sz w:val="16"/>
          <w:szCs w:val="16"/>
        </w:rPr>
        <w:t xml:space="preserve">arancel </w:t>
      </w:r>
      <w:r w:rsidRPr="003478AD">
        <w:rPr>
          <w:i/>
          <w:sz w:val="16"/>
          <w:szCs w:val="16"/>
        </w:rPr>
        <w:t xml:space="preserve">ad </w:t>
      </w:r>
      <w:proofErr w:type="spellStart"/>
      <w:r w:rsidRPr="003478AD">
        <w:rPr>
          <w:i/>
          <w:sz w:val="16"/>
          <w:szCs w:val="16"/>
        </w:rPr>
        <w:t>valorem</w:t>
      </w:r>
      <w:proofErr w:type="spellEnd"/>
      <w:r w:rsidRPr="003478AD">
        <w:rPr>
          <w:sz w:val="16"/>
          <w:szCs w:val="16"/>
        </w:rPr>
        <w:t xml:space="preserve"> o </w:t>
      </w:r>
      <w:r w:rsidRPr="003478AD">
        <w:rPr>
          <w:i/>
          <w:sz w:val="16"/>
          <w:szCs w:val="16"/>
        </w:rPr>
        <w:t xml:space="preserve">ad </w:t>
      </w:r>
      <w:proofErr w:type="spellStart"/>
      <w:r w:rsidRPr="003478AD">
        <w:rPr>
          <w:i/>
          <w:sz w:val="16"/>
          <w:szCs w:val="16"/>
        </w:rPr>
        <w:t>valorem</w:t>
      </w:r>
      <w:proofErr w:type="spellEnd"/>
      <w:r w:rsidRPr="003478AD">
        <w:rPr>
          <w:sz w:val="16"/>
          <w:szCs w:val="16"/>
        </w:rPr>
        <w:t xml:space="preserve"> +arancel específico.</w:t>
      </w:r>
    </w:p>
    <w:p w14:paraId="120EB5C3" w14:textId="77777777" w:rsidR="006410C2" w:rsidRDefault="006410C2" w:rsidP="006410C2">
      <w:pPr>
        <w:tabs>
          <w:tab w:val="center" w:pos="4419"/>
        </w:tabs>
        <w:jc w:val="both"/>
        <w:rPr>
          <w:rFonts w:cstheme="minorHAnsi"/>
          <w:b/>
          <w:sz w:val="20"/>
          <w:szCs w:val="20"/>
        </w:rPr>
      </w:pPr>
    </w:p>
    <w:p w14:paraId="595FB87B" w14:textId="77777777" w:rsidR="006410C2" w:rsidRDefault="006410C2" w:rsidP="006410C2">
      <w:pPr>
        <w:tabs>
          <w:tab w:val="center" w:pos="4419"/>
        </w:tabs>
        <w:jc w:val="both"/>
        <w:rPr>
          <w:rFonts w:cstheme="minorHAnsi"/>
          <w:b/>
          <w:sz w:val="20"/>
          <w:szCs w:val="20"/>
        </w:rPr>
      </w:pPr>
    </w:p>
    <w:p w14:paraId="0E7E5B1C" w14:textId="6A7127BF" w:rsidR="006410C2" w:rsidRPr="00933575" w:rsidRDefault="006410C2" w:rsidP="006410C2">
      <w:pPr>
        <w:tabs>
          <w:tab w:val="center" w:pos="4419"/>
        </w:tabs>
        <w:jc w:val="both"/>
        <w:rPr>
          <w:rFonts w:cstheme="minorHAnsi"/>
          <w:b/>
          <w:sz w:val="20"/>
          <w:szCs w:val="20"/>
        </w:rPr>
      </w:pPr>
      <w:r>
        <w:rPr>
          <w:rFonts w:cstheme="minorHAnsi"/>
          <w:b/>
          <w:sz w:val="20"/>
          <w:szCs w:val="20"/>
        </w:rPr>
        <w:lastRenderedPageBreak/>
        <w:t xml:space="preserve">Productos </w:t>
      </w:r>
      <w:r w:rsidRPr="00933575">
        <w:rPr>
          <w:rFonts w:cstheme="minorHAnsi"/>
          <w:b/>
          <w:sz w:val="20"/>
          <w:szCs w:val="20"/>
        </w:rPr>
        <w:t>con alto contenido de azúcar</w:t>
      </w:r>
    </w:p>
    <w:p w14:paraId="035D6274" w14:textId="77777777" w:rsidR="006410C2" w:rsidRDefault="006410C2" w:rsidP="006410C2">
      <w:pPr>
        <w:tabs>
          <w:tab w:val="center" w:pos="4419"/>
        </w:tabs>
        <w:jc w:val="both"/>
        <w:rPr>
          <w:rFonts w:cstheme="minorHAnsi"/>
          <w:sz w:val="20"/>
          <w:szCs w:val="20"/>
        </w:rPr>
      </w:pPr>
      <w:r>
        <w:rPr>
          <w:rFonts w:cstheme="minorHAnsi"/>
          <w:sz w:val="20"/>
          <w:szCs w:val="20"/>
        </w:rPr>
        <w:t>Note que el código 2101 12 98 tiene las menciones “ex1” y “ex2”. Ello significa que tienen un tratamiento arancelario diferente dependiendo de su contenido de azúcar:</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2554"/>
        <w:gridCol w:w="1722"/>
        <w:gridCol w:w="1107"/>
        <w:gridCol w:w="1997"/>
      </w:tblGrid>
      <w:tr w:rsidR="006410C2" w:rsidRPr="006575A0" w14:paraId="47AB3C4B" w14:textId="77777777" w:rsidTr="006410C2">
        <w:trPr>
          <w:trHeight w:val="675"/>
        </w:trPr>
        <w:tc>
          <w:tcPr>
            <w:tcW w:w="813" w:type="pct"/>
            <w:shd w:val="clear" w:color="auto" w:fill="F2DBDB" w:themeFill="accent2" w:themeFillTint="33"/>
          </w:tcPr>
          <w:p w14:paraId="1E860176" w14:textId="77777777" w:rsidR="006410C2" w:rsidRPr="006575A0" w:rsidRDefault="006410C2" w:rsidP="00A43248">
            <w:pPr>
              <w:rPr>
                <w:rFonts w:cstheme="minorHAnsi"/>
                <w:noProof/>
                <w:sz w:val="16"/>
                <w:szCs w:val="16"/>
              </w:rPr>
            </w:pPr>
            <w:r w:rsidRPr="00155A1E">
              <w:rPr>
                <w:rFonts w:cstheme="minorHAnsi"/>
                <w:b/>
                <w:noProof/>
                <w:sz w:val="18"/>
                <w:szCs w:val="18"/>
              </w:rPr>
              <w:t>NC 2007</w:t>
            </w:r>
          </w:p>
        </w:tc>
        <w:tc>
          <w:tcPr>
            <w:tcW w:w="1449" w:type="pct"/>
            <w:shd w:val="clear" w:color="auto" w:fill="F2DBDB" w:themeFill="accent2" w:themeFillTint="33"/>
          </w:tcPr>
          <w:p w14:paraId="15F2DCF1" w14:textId="77777777" w:rsidR="006410C2" w:rsidRPr="006575A0" w:rsidRDefault="006410C2" w:rsidP="00A43248">
            <w:pPr>
              <w:rPr>
                <w:rFonts w:cstheme="minorHAnsi"/>
                <w:noProof/>
                <w:sz w:val="16"/>
                <w:szCs w:val="16"/>
              </w:rPr>
            </w:pPr>
            <w:r w:rsidRPr="00155A1E">
              <w:rPr>
                <w:rFonts w:cstheme="minorHAnsi"/>
                <w:b/>
                <w:noProof/>
                <w:sz w:val="18"/>
                <w:szCs w:val="18"/>
              </w:rPr>
              <w:t>Descripción</w:t>
            </w:r>
          </w:p>
        </w:tc>
        <w:tc>
          <w:tcPr>
            <w:tcW w:w="977" w:type="pct"/>
            <w:shd w:val="clear" w:color="auto" w:fill="F2DBDB" w:themeFill="accent2" w:themeFillTint="33"/>
          </w:tcPr>
          <w:p w14:paraId="2112D18F" w14:textId="77777777" w:rsidR="006410C2" w:rsidRPr="006575A0" w:rsidRDefault="006410C2" w:rsidP="00A43248">
            <w:pPr>
              <w:jc w:val="center"/>
              <w:rPr>
                <w:rFonts w:cstheme="minorHAnsi"/>
                <w:noProof/>
                <w:sz w:val="16"/>
                <w:szCs w:val="16"/>
              </w:rPr>
            </w:pPr>
            <w:r w:rsidRPr="00155A1E">
              <w:rPr>
                <w:rFonts w:cstheme="minorHAnsi"/>
                <w:b/>
                <w:noProof/>
                <w:sz w:val="18"/>
                <w:szCs w:val="18"/>
              </w:rPr>
              <w:t>Tasa base</w:t>
            </w:r>
          </w:p>
        </w:tc>
        <w:tc>
          <w:tcPr>
            <w:tcW w:w="628" w:type="pct"/>
            <w:shd w:val="clear" w:color="auto" w:fill="F2DBDB" w:themeFill="accent2" w:themeFillTint="33"/>
          </w:tcPr>
          <w:p w14:paraId="69FE23C7" w14:textId="77777777" w:rsidR="006410C2" w:rsidRPr="006575A0" w:rsidRDefault="006410C2" w:rsidP="00A43248">
            <w:pPr>
              <w:jc w:val="center"/>
              <w:rPr>
                <w:rFonts w:cstheme="minorHAnsi"/>
                <w:noProof/>
                <w:sz w:val="16"/>
                <w:szCs w:val="16"/>
              </w:rPr>
            </w:pPr>
            <w:r w:rsidRPr="00155A1E">
              <w:rPr>
                <w:rFonts w:cstheme="minorHAnsi"/>
                <w:b/>
                <w:noProof/>
                <w:sz w:val="18"/>
                <w:szCs w:val="18"/>
              </w:rPr>
              <w:t>Categoria</w:t>
            </w:r>
          </w:p>
        </w:tc>
        <w:tc>
          <w:tcPr>
            <w:tcW w:w="1134" w:type="pct"/>
            <w:shd w:val="clear" w:color="auto" w:fill="F2DBDB" w:themeFill="accent2" w:themeFillTint="33"/>
          </w:tcPr>
          <w:p w14:paraId="55AF7869" w14:textId="77777777" w:rsidR="006410C2" w:rsidRPr="006575A0" w:rsidRDefault="006410C2" w:rsidP="00A43248">
            <w:pPr>
              <w:rPr>
                <w:rFonts w:cstheme="minorHAnsi"/>
                <w:noProof/>
                <w:sz w:val="16"/>
                <w:szCs w:val="16"/>
              </w:rPr>
            </w:pPr>
            <w:r w:rsidRPr="001E274F">
              <w:rPr>
                <w:rFonts w:cstheme="minorHAnsi"/>
                <w:noProof/>
                <w:sz w:val="16"/>
                <w:szCs w:val="16"/>
              </w:rPr>
              <w:t> </w:t>
            </w:r>
            <w:r w:rsidRPr="00155A1E">
              <w:rPr>
                <w:rFonts w:cstheme="minorHAnsi"/>
                <w:b/>
                <w:noProof/>
                <w:sz w:val="18"/>
                <w:szCs w:val="18"/>
              </w:rPr>
              <w:t>Observaciones </w:t>
            </w:r>
          </w:p>
        </w:tc>
      </w:tr>
      <w:tr w:rsidR="006410C2" w:rsidRPr="006575A0" w14:paraId="37950D3F" w14:textId="77777777" w:rsidTr="006410C2">
        <w:trPr>
          <w:trHeight w:val="675"/>
        </w:trPr>
        <w:tc>
          <w:tcPr>
            <w:tcW w:w="813" w:type="pct"/>
            <w:shd w:val="clear" w:color="auto" w:fill="F2DBDB" w:themeFill="accent2" w:themeFillTint="33"/>
          </w:tcPr>
          <w:p w14:paraId="0F34F585" w14:textId="77777777" w:rsidR="006410C2" w:rsidRPr="00FE732E" w:rsidRDefault="006410C2" w:rsidP="00A43248">
            <w:pPr>
              <w:rPr>
                <w:rFonts w:cstheme="minorHAnsi"/>
                <w:noProof/>
                <w:sz w:val="18"/>
                <w:szCs w:val="18"/>
              </w:rPr>
            </w:pPr>
            <w:r w:rsidRPr="006D4A90">
              <w:rPr>
                <w:rFonts w:eastAsia="Batang" w:cstheme="minorHAnsi"/>
                <w:noProof/>
                <w:sz w:val="16"/>
                <w:szCs w:val="16"/>
                <w:lang w:val="es-ES" w:eastAsia="zh-CN"/>
              </w:rPr>
              <w:t>2101 12 98 ex1</w:t>
            </w:r>
          </w:p>
        </w:tc>
        <w:tc>
          <w:tcPr>
            <w:tcW w:w="1449" w:type="pct"/>
            <w:shd w:val="clear" w:color="auto" w:fill="F2DBDB" w:themeFill="accent2" w:themeFillTint="33"/>
          </w:tcPr>
          <w:p w14:paraId="7DBBB4D9" w14:textId="77777777" w:rsidR="006410C2" w:rsidRPr="00FE732E" w:rsidRDefault="006410C2" w:rsidP="00A43248">
            <w:pPr>
              <w:rPr>
                <w:rFonts w:cstheme="minorHAnsi"/>
                <w:noProof/>
                <w:sz w:val="18"/>
                <w:szCs w:val="18"/>
              </w:rPr>
            </w:pPr>
            <w:r w:rsidRPr="006D4A90">
              <w:rPr>
                <w:rFonts w:eastAsia="Batang" w:cstheme="minorHAnsi"/>
                <w:noProof/>
                <w:sz w:val="16"/>
                <w:szCs w:val="16"/>
                <w:lang w:val="es-ES" w:eastAsia="zh-CN"/>
              </w:rPr>
              <w:t>--- Las demás</w:t>
            </w:r>
          </w:p>
        </w:tc>
        <w:tc>
          <w:tcPr>
            <w:tcW w:w="977" w:type="pct"/>
            <w:shd w:val="clear" w:color="auto" w:fill="F2DBDB" w:themeFill="accent2" w:themeFillTint="33"/>
          </w:tcPr>
          <w:p w14:paraId="2515D841" w14:textId="77777777" w:rsidR="006410C2" w:rsidRPr="00FE732E" w:rsidRDefault="006410C2" w:rsidP="00A43248">
            <w:pPr>
              <w:jc w:val="center"/>
              <w:rPr>
                <w:rFonts w:cstheme="minorHAnsi"/>
                <w:noProof/>
                <w:sz w:val="18"/>
                <w:szCs w:val="18"/>
              </w:rPr>
            </w:pPr>
            <w:r w:rsidRPr="006D4A90">
              <w:rPr>
                <w:rFonts w:eastAsia="Batang" w:cstheme="minorHAnsi"/>
                <w:noProof/>
                <w:sz w:val="16"/>
                <w:szCs w:val="16"/>
                <w:lang w:val="es-ES" w:eastAsia="zh-CN"/>
              </w:rPr>
              <w:t>9 + EA</w:t>
            </w:r>
          </w:p>
        </w:tc>
        <w:tc>
          <w:tcPr>
            <w:tcW w:w="628" w:type="pct"/>
            <w:shd w:val="clear" w:color="auto" w:fill="F2DBDB" w:themeFill="accent2" w:themeFillTint="33"/>
          </w:tcPr>
          <w:p w14:paraId="5215ECFC" w14:textId="77777777" w:rsidR="006410C2" w:rsidRPr="00FE732E" w:rsidRDefault="006410C2" w:rsidP="00A43248">
            <w:pPr>
              <w:jc w:val="center"/>
              <w:rPr>
                <w:rFonts w:cstheme="minorHAnsi"/>
                <w:noProof/>
                <w:sz w:val="18"/>
                <w:szCs w:val="18"/>
              </w:rPr>
            </w:pPr>
            <w:r w:rsidRPr="006D4A90">
              <w:rPr>
                <w:rFonts w:eastAsia="Batang" w:cstheme="minorHAnsi"/>
                <w:noProof/>
                <w:sz w:val="16"/>
                <w:szCs w:val="16"/>
                <w:lang w:val="es-ES" w:eastAsia="zh-CN"/>
              </w:rPr>
              <w:t>A</w:t>
            </w:r>
          </w:p>
        </w:tc>
        <w:tc>
          <w:tcPr>
            <w:tcW w:w="1134" w:type="pct"/>
            <w:shd w:val="clear" w:color="auto" w:fill="F2DBDB" w:themeFill="accent2" w:themeFillTint="33"/>
          </w:tcPr>
          <w:p w14:paraId="2E31624E" w14:textId="77777777" w:rsidR="006410C2" w:rsidRPr="00FE732E" w:rsidRDefault="006410C2" w:rsidP="00A43248">
            <w:pPr>
              <w:rPr>
                <w:rFonts w:cstheme="minorHAnsi"/>
                <w:noProof/>
                <w:sz w:val="18"/>
                <w:szCs w:val="18"/>
              </w:rPr>
            </w:pPr>
            <w:r w:rsidRPr="006D4A90">
              <w:rPr>
                <w:rFonts w:eastAsia="Batang" w:cstheme="minorHAnsi"/>
                <w:noProof/>
                <w:sz w:val="16"/>
                <w:szCs w:val="16"/>
                <w:lang w:val="es-ES" w:eastAsia="zh-CN"/>
              </w:rPr>
              <w:t>Con un contenido &lt; 70% sugar; Véase el punto 5 de la sección A del anexo I</w:t>
            </w:r>
          </w:p>
        </w:tc>
      </w:tr>
      <w:tr w:rsidR="006410C2" w:rsidRPr="006575A0" w14:paraId="52AD8152" w14:textId="77777777" w:rsidTr="006410C2">
        <w:trPr>
          <w:trHeight w:val="900"/>
        </w:trPr>
        <w:tc>
          <w:tcPr>
            <w:tcW w:w="813" w:type="pct"/>
            <w:shd w:val="clear" w:color="auto" w:fill="F2DBDB" w:themeFill="accent2" w:themeFillTint="33"/>
          </w:tcPr>
          <w:p w14:paraId="6C2A0B97" w14:textId="77777777" w:rsidR="006410C2" w:rsidRPr="00FE732E" w:rsidRDefault="006410C2" w:rsidP="00A43248">
            <w:pPr>
              <w:rPr>
                <w:rFonts w:cstheme="minorHAnsi"/>
                <w:noProof/>
                <w:sz w:val="18"/>
                <w:szCs w:val="18"/>
              </w:rPr>
            </w:pPr>
            <w:r w:rsidRPr="006410C2">
              <w:rPr>
                <w:rFonts w:eastAsia="Batang" w:cstheme="minorHAnsi"/>
                <w:noProof/>
                <w:sz w:val="16"/>
                <w:szCs w:val="16"/>
                <w:highlight w:val="yellow"/>
                <w:lang w:val="es-ES" w:eastAsia="zh-CN"/>
              </w:rPr>
              <w:t>2101 12 98 ex2</w:t>
            </w:r>
          </w:p>
        </w:tc>
        <w:tc>
          <w:tcPr>
            <w:tcW w:w="1449" w:type="pct"/>
            <w:shd w:val="clear" w:color="auto" w:fill="F2DBDB" w:themeFill="accent2" w:themeFillTint="33"/>
          </w:tcPr>
          <w:p w14:paraId="240B9AAA" w14:textId="77777777" w:rsidR="006410C2" w:rsidRPr="00FE732E" w:rsidRDefault="006410C2" w:rsidP="00A43248">
            <w:pPr>
              <w:rPr>
                <w:rFonts w:cstheme="minorHAnsi"/>
                <w:noProof/>
                <w:sz w:val="18"/>
                <w:szCs w:val="18"/>
              </w:rPr>
            </w:pPr>
            <w:r w:rsidRPr="006D4A90">
              <w:rPr>
                <w:rFonts w:eastAsia="Batang" w:cstheme="minorHAnsi"/>
                <w:noProof/>
                <w:sz w:val="16"/>
                <w:szCs w:val="16"/>
                <w:lang w:val="es-ES" w:eastAsia="zh-CN"/>
              </w:rPr>
              <w:t>--- Las demás</w:t>
            </w:r>
          </w:p>
        </w:tc>
        <w:tc>
          <w:tcPr>
            <w:tcW w:w="977" w:type="pct"/>
            <w:shd w:val="clear" w:color="auto" w:fill="F2DBDB" w:themeFill="accent2" w:themeFillTint="33"/>
          </w:tcPr>
          <w:p w14:paraId="6C393A81" w14:textId="77777777" w:rsidR="006410C2" w:rsidRPr="00FE732E" w:rsidRDefault="006410C2" w:rsidP="00A43248">
            <w:pPr>
              <w:jc w:val="center"/>
              <w:rPr>
                <w:rFonts w:cstheme="minorHAnsi"/>
                <w:noProof/>
                <w:sz w:val="18"/>
                <w:szCs w:val="18"/>
              </w:rPr>
            </w:pPr>
            <w:r w:rsidRPr="006D4A90">
              <w:rPr>
                <w:rFonts w:eastAsia="Batang" w:cstheme="minorHAnsi"/>
                <w:noProof/>
                <w:sz w:val="16"/>
                <w:szCs w:val="16"/>
                <w:lang w:val="es-ES" w:eastAsia="zh-CN"/>
              </w:rPr>
              <w:t>9 + EA</w:t>
            </w:r>
          </w:p>
        </w:tc>
        <w:tc>
          <w:tcPr>
            <w:tcW w:w="628" w:type="pct"/>
            <w:shd w:val="clear" w:color="auto" w:fill="F2DBDB" w:themeFill="accent2" w:themeFillTint="33"/>
          </w:tcPr>
          <w:p w14:paraId="6A866364" w14:textId="77777777" w:rsidR="006410C2" w:rsidRPr="00FE732E" w:rsidRDefault="006410C2" w:rsidP="00A43248">
            <w:pPr>
              <w:jc w:val="center"/>
              <w:rPr>
                <w:rFonts w:cstheme="minorHAnsi"/>
                <w:noProof/>
                <w:sz w:val="18"/>
                <w:szCs w:val="18"/>
              </w:rPr>
            </w:pPr>
            <w:r w:rsidRPr="006D4A90">
              <w:rPr>
                <w:rFonts w:eastAsia="Batang" w:cstheme="minorHAnsi"/>
                <w:noProof/>
                <w:sz w:val="16"/>
                <w:szCs w:val="16"/>
                <w:lang w:val="es-ES" w:eastAsia="zh-CN"/>
              </w:rPr>
              <w:t>Q</w:t>
            </w:r>
          </w:p>
        </w:tc>
        <w:tc>
          <w:tcPr>
            <w:tcW w:w="1134" w:type="pct"/>
            <w:shd w:val="clear" w:color="auto" w:fill="F2DBDB" w:themeFill="accent2" w:themeFillTint="33"/>
          </w:tcPr>
          <w:p w14:paraId="409FEF56" w14:textId="77777777" w:rsidR="006410C2" w:rsidRPr="00FE732E" w:rsidRDefault="006410C2" w:rsidP="00A43248">
            <w:pPr>
              <w:rPr>
                <w:rFonts w:cstheme="minorHAnsi"/>
                <w:noProof/>
                <w:sz w:val="18"/>
                <w:szCs w:val="18"/>
              </w:rPr>
            </w:pPr>
            <w:r w:rsidRPr="006D4A90">
              <w:rPr>
                <w:rFonts w:eastAsia="Batang" w:cstheme="minorHAnsi"/>
                <w:noProof/>
                <w:sz w:val="16"/>
                <w:szCs w:val="16"/>
                <w:lang w:val="es-ES" w:eastAsia="zh-CN"/>
              </w:rPr>
              <w:t>Véase el punto 9 del apéndice 2 del anexo I; Véase el punto 5 de la sección A del anexo I</w:t>
            </w:r>
          </w:p>
        </w:tc>
      </w:tr>
    </w:tbl>
    <w:p w14:paraId="654700C7" w14:textId="77777777" w:rsidR="006410C2" w:rsidRDefault="006410C2" w:rsidP="006410C2">
      <w:pPr>
        <w:tabs>
          <w:tab w:val="center" w:pos="4419"/>
        </w:tabs>
        <w:jc w:val="both"/>
        <w:rPr>
          <w:rFonts w:cstheme="minorHAnsi"/>
          <w:sz w:val="20"/>
          <w:szCs w:val="20"/>
        </w:rPr>
      </w:pPr>
      <w:r>
        <w:rPr>
          <w:rFonts w:cstheme="minorHAnsi"/>
          <w:sz w:val="20"/>
          <w:szCs w:val="20"/>
        </w:rPr>
        <w:t xml:space="preserve">  </w:t>
      </w:r>
    </w:p>
    <w:p w14:paraId="6FF5B1E6" w14:textId="3853102E" w:rsidR="006410C2" w:rsidRPr="002D66B5" w:rsidRDefault="006410C2" w:rsidP="006410C2">
      <w:pPr>
        <w:tabs>
          <w:tab w:val="center" w:pos="4419"/>
        </w:tabs>
        <w:jc w:val="both"/>
        <w:rPr>
          <w:rFonts w:cstheme="minorHAnsi"/>
          <w:sz w:val="20"/>
          <w:szCs w:val="20"/>
        </w:rPr>
      </w:pPr>
      <w:r>
        <w:rPr>
          <w:rFonts w:cstheme="minorHAnsi"/>
          <w:sz w:val="20"/>
          <w:szCs w:val="20"/>
        </w:rPr>
        <w:t>Para el caso de las preparaciones de café que se clasifiquen dentro del código  2101 12 98</w:t>
      </w:r>
      <w:r w:rsidRPr="002D66B5">
        <w:rPr>
          <w:rFonts w:cstheme="minorHAnsi"/>
          <w:sz w:val="20"/>
          <w:szCs w:val="20"/>
        </w:rPr>
        <w:t xml:space="preserve"> ex1</w:t>
      </w:r>
      <w:r>
        <w:rPr>
          <w:rFonts w:cstheme="minorHAnsi"/>
          <w:sz w:val="20"/>
          <w:szCs w:val="20"/>
        </w:rPr>
        <w:t>, de conformidad con la categoría A, no se les aplicará aranceles a partir de la entrada en vigor del Acuerdo, siempre y cuando tengan un contenido de azúcar menor al 70%, tal como se indica en la columna “Observaciones”. Si su contenido de azúcar es mayor al 70%, el producto se deberá clasificar en el código 2101 12 98</w:t>
      </w:r>
      <w:r w:rsidRPr="002D66B5">
        <w:rPr>
          <w:rFonts w:cstheme="minorHAnsi"/>
          <w:sz w:val="20"/>
          <w:szCs w:val="20"/>
        </w:rPr>
        <w:t xml:space="preserve"> ex2</w:t>
      </w:r>
      <w:r>
        <w:rPr>
          <w:rFonts w:cstheme="minorHAnsi"/>
          <w:sz w:val="20"/>
          <w:szCs w:val="20"/>
        </w:rPr>
        <w:t xml:space="preserve">, es decir, que se define como una mercancía con alto contenido de azúcar. Si este es el caso, la UE otorgó un contingente arancelario regional de 150,000 toneladas y el exportador tendrá la facultad de hacer uso del mismo para que sus importadores estén exentos del pago del arancel. </w:t>
      </w:r>
    </w:p>
    <w:p w14:paraId="1BADDC3F" w14:textId="5F40EF64" w:rsidR="006410C2" w:rsidRDefault="006410C2" w:rsidP="006410C2">
      <w:pPr>
        <w:autoSpaceDE w:val="0"/>
        <w:autoSpaceDN w:val="0"/>
        <w:adjustRightInd w:val="0"/>
        <w:jc w:val="both"/>
        <w:rPr>
          <w:sz w:val="20"/>
          <w:szCs w:val="20"/>
        </w:rPr>
      </w:pPr>
      <w:r w:rsidRPr="00DD41DC">
        <w:rPr>
          <w:sz w:val="20"/>
          <w:szCs w:val="20"/>
        </w:rPr>
        <w:t>Como puede apreciarse en la</w:t>
      </w:r>
      <w:r>
        <w:rPr>
          <w:sz w:val="20"/>
          <w:szCs w:val="20"/>
        </w:rPr>
        <w:t xml:space="preserve"> Lista </w:t>
      </w:r>
      <w:r w:rsidRPr="00DD41DC">
        <w:rPr>
          <w:sz w:val="20"/>
          <w:szCs w:val="20"/>
        </w:rPr>
        <w:t xml:space="preserve">anterior, </w:t>
      </w:r>
      <w:r>
        <w:rPr>
          <w:sz w:val="20"/>
          <w:szCs w:val="20"/>
        </w:rPr>
        <w:t xml:space="preserve">para los </w:t>
      </w:r>
      <w:r w:rsidRPr="00163A52">
        <w:rPr>
          <w:i/>
          <w:color w:val="0000FF"/>
          <w:sz w:val="20"/>
          <w:szCs w:val="20"/>
        </w:rPr>
        <w:t>Extractos, esencias y concentrados de café y preparaciones a base de café</w:t>
      </w:r>
      <w:r>
        <w:rPr>
          <w:sz w:val="20"/>
          <w:szCs w:val="20"/>
          <w:lang w:val="es-ES"/>
        </w:rPr>
        <w:t>,</w:t>
      </w:r>
      <w:r w:rsidRPr="006D3180">
        <w:rPr>
          <w:sz w:val="20"/>
          <w:szCs w:val="20"/>
        </w:rPr>
        <w:t xml:space="preserve"> </w:t>
      </w:r>
      <w:r w:rsidRPr="00DD41DC">
        <w:rPr>
          <w:sz w:val="20"/>
          <w:szCs w:val="20"/>
        </w:rPr>
        <w:t>que se clasifican</w:t>
      </w:r>
      <w:r>
        <w:rPr>
          <w:sz w:val="20"/>
          <w:szCs w:val="20"/>
        </w:rPr>
        <w:t xml:space="preserve"> en la partida arancelaria 2101,</w:t>
      </w:r>
      <w:r w:rsidRPr="0061552C">
        <w:rPr>
          <w:rFonts w:eastAsia="Times New Roman" w:cstheme="minorHAnsi"/>
          <w:b/>
          <w:sz w:val="16"/>
          <w:szCs w:val="16"/>
          <w:lang w:val="es-ES" w:eastAsia="fr-BE"/>
        </w:rPr>
        <w:t xml:space="preserve"> </w:t>
      </w:r>
      <w:r>
        <w:rPr>
          <w:sz w:val="20"/>
          <w:szCs w:val="20"/>
        </w:rPr>
        <w:t>les corresponde dos tipos de categorías, dependiendo del producto, así: “A”, o “Q”</w:t>
      </w:r>
    </w:p>
    <w:p w14:paraId="766011F9" w14:textId="77777777" w:rsidR="006410C2" w:rsidRDefault="006410C2" w:rsidP="006410C2">
      <w:pPr>
        <w:tabs>
          <w:tab w:val="center" w:pos="4419"/>
        </w:tabs>
        <w:jc w:val="both"/>
        <w:rPr>
          <w:rFonts w:cstheme="minorHAnsi"/>
          <w:sz w:val="20"/>
          <w:szCs w:val="20"/>
        </w:rPr>
      </w:pPr>
      <w:r>
        <w:rPr>
          <w:rFonts w:cstheme="minorHAnsi"/>
          <w:sz w:val="20"/>
          <w:szCs w:val="20"/>
        </w:rPr>
        <w:t xml:space="preserve">Note que hay códigos marcados </w:t>
      </w:r>
      <w:r w:rsidRPr="001F7505">
        <w:rPr>
          <w:rFonts w:cstheme="minorHAnsi"/>
          <w:sz w:val="20"/>
          <w:szCs w:val="20"/>
        </w:rPr>
        <w:t>en color amarillo</w:t>
      </w:r>
      <w:r>
        <w:rPr>
          <w:rFonts w:cstheme="minorHAnsi"/>
          <w:sz w:val="20"/>
          <w:szCs w:val="20"/>
        </w:rPr>
        <w:t>;</w:t>
      </w:r>
      <w:r w:rsidRPr="001F7505">
        <w:rPr>
          <w:rFonts w:cstheme="minorHAnsi"/>
          <w:sz w:val="20"/>
          <w:szCs w:val="20"/>
        </w:rPr>
        <w:t xml:space="preserve"> </w:t>
      </w:r>
      <w:r>
        <w:rPr>
          <w:rFonts w:cstheme="minorHAnsi"/>
          <w:sz w:val="20"/>
          <w:szCs w:val="20"/>
        </w:rPr>
        <w:t xml:space="preserve">para ellos, el tratamiento arancelario cambiará con base a si se realizan exportaciones al mercado europeo, dentro (categoría Q) o fuera (categoría F) de contingente, </w:t>
      </w:r>
      <w:r w:rsidRPr="001F7505">
        <w:rPr>
          <w:rFonts w:cstheme="minorHAnsi"/>
          <w:sz w:val="20"/>
          <w:szCs w:val="20"/>
        </w:rPr>
        <w:t>tal como se mencionará más adelante</w:t>
      </w:r>
      <w:r>
        <w:rPr>
          <w:rFonts w:cstheme="minorHAnsi"/>
          <w:sz w:val="20"/>
          <w:szCs w:val="20"/>
        </w:rPr>
        <w:t>. Dentro de contingente pagarán cero arancel y fuera de él pagarán un arancel sustancialmente mayor (el de la tasa base o el establecido de conformidad con el Artículo 84 (</w:t>
      </w:r>
      <w:r w:rsidRPr="00D16E05">
        <w:rPr>
          <w:rFonts w:cstheme="minorHAnsi"/>
          <w:i/>
          <w:sz w:val="20"/>
          <w:szCs w:val="20"/>
        </w:rPr>
        <w:t>Statu quo</w:t>
      </w:r>
      <w:r>
        <w:rPr>
          <w:rFonts w:cstheme="minorHAnsi"/>
          <w:sz w:val="20"/>
          <w:szCs w:val="20"/>
        </w:rPr>
        <w:t>) del AdA).</w:t>
      </w:r>
    </w:p>
    <w:p w14:paraId="7DF4B46B" w14:textId="296E20ED" w:rsidR="006410C2" w:rsidRPr="0082595A" w:rsidRDefault="006410C2" w:rsidP="006410C2">
      <w:pPr>
        <w:tabs>
          <w:tab w:val="center" w:pos="4419"/>
        </w:tabs>
        <w:jc w:val="both"/>
        <w:rPr>
          <w:color w:val="000000" w:themeColor="text1"/>
          <w:sz w:val="20"/>
          <w:szCs w:val="20"/>
        </w:rPr>
      </w:pPr>
      <w:r>
        <w:rPr>
          <w:sz w:val="20"/>
          <w:szCs w:val="20"/>
        </w:rPr>
        <w:tab/>
      </w:r>
      <w:r w:rsidRPr="00922269">
        <w:rPr>
          <w:sz w:val="20"/>
          <w:szCs w:val="20"/>
        </w:rPr>
        <w:t>Usted encontrará la</w:t>
      </w:r>
      <w:r>
        <w:rPr>
          <w:sz w:val="20"/>
          <w:szCs w:val="20"/>
        </w:rPr>
        <w:t>s</w:t>
      </w:r>
      <w:r w:rsidRPr="00922269">
        <w:rPr>
          <w:sz w:val="20"/>
          <w:szCs w:val="20"/>
        </w:rPr>
        <w:t xml:space="preserve"> </w:t>
      </w:r>
      <w:r>
        <w:rPr>
          <w:sz w:val="20"/>
          <w:szCs w:val="20"/>
        </w:rPr>
        <w:t xml:space="preserve">disposiciones </w:t>
      </w:r>
      <w:r w:rsidRPr="00922269">
        <w:rPr>
          <w:sz w:val="20"/>
          <w:szCs w:val="20"/>
        </w:rPr>
        <w:t xml:space="preserve">de estas categorías de desgravación en la Sección A </w:t>
      </w:r>
      <w:r w:rsidRPr="0082595A">
        <w:rPr>
          <w:color w:val="000000" w:themeColor="text1"/>
          <w:sz w:val="20"/>
          <w:szCs w:val="20"/>
        </w:rPr>
        <w:t xml:space="preserve">del </w:t>
      </w:r>
      <w:r w:rsidRPr="0082595A">
        <w:rPr>
          <w:b/>
          <w:color w:val="000000" w:themeColor="text1"/>
          <w:sz w:val="20"/>
          <w:szCs w:val="20"/>
        </w:rPr>
        <w:t>ANEXO I ELIMINACIÓN DE ARANCELES ADUANEROS</w:t>
      </w:r>
      <w:r w:rsidRPr="0082595A">
        <w:rPr>
          <w:color w:val="000000" w:themeColor="text1"/>
          <w:sz w:val="20"/>
          <w:szCs w:val="20"/>
        </w:rPr>
        <w:t>,</w:t>
      </w:r>
      <w:r w:rsidRPr="0082595A">
        <w:rPr>
          <w:b/>
          <w:color w:val="000000" w:themeColor="text1"/>
          <w:sz w:val="20"/>
          <w:szCs w:val="20"/>
        </w:rPr>
        <w:t xml:space="preserve"> en </w:t>
      </w:r>
      <w:r w:rsidRPr="0082595A">
        <w:rPr>
          <w:color w:val="000000" w:themeColor="text1"/>
          <w:sz w:val="20"/>
          <w:szCs w:val="20"/>
        </w:rPr>
        <w:t xml:space="preserve">los </w:t>
      </w:r>
      <w:r w:rsidRPr="0082595A">
        <w:rPr>
          <w:b/>
          <w:color w:val="000000" w:themeColor="text1"/>
          <w:sz w:val="20"/>
          <w:szCs w:val="20"/>
        </w:rPr>
        <w:t xml:space="preserve">literales a) y q) del párrafo 3 respectivamente, </w:t>
      </w:r>
      <w:r w:rsidRPr="0082595A">
        <w:rPr>
          <w:color w:val="000000" w:themeColor="text1"/>
          <w:sz w:val="20"/>
          <w:szCs w:val="20"/>
        </w:rPr>
        <w:t>las cuales se detallan e interpretan a continuación:</w:t>
      </w:r>
    </w:p>
    <w:p w14:paraId="5F518D7D" w14:textId="77777777" w:rsidR="00532FDC" w:rsidRDefault="00F77C5F" w:rsidP="00DD41DC">
      <w:pPr>
        <w:tabs>
          <w:tab w:val="center" w:pos="4419"/>
        </w:tabs>
        <w:jc w:val="both"/>
        <w:rPr>
          <w:sz w:val="20"/>
          <w:szCs w:val="20"/>
        </w:rPr>
      </w:pPr>
      <w:r>
        <w:rPr>
          <w:noProof/>
          <w:sz w:val="20"/>
          <w:szCs w:val="20"/>
          <w:lang w:eastAsia="es-SV"/>
        </w:rPr>
        <mc:AlternateContent>
          <mc:Choice Requires="wpg">
            <w:drawing>
              <wp:anchor distT="0" distB="0" distL="114300" distR="114300" simplePos="0" relativeHeight="251704320" behindDoc="0" locked="0" layoutInCell="1" allowOverlap="1" wp14:anchorId="5BD1694F" wp14:editId="0BC1E786">
                <wp:simplePos x="0" y="0"/>
                <wp:positionH relativeFrom="column">
                  <wp:posOffset>43815</wp:posOffset>
                </wp:positionH>
                <wp:positionV relativeFrom="paragraph">
                  <wp:posOffset>127635</wp:posOffset>
                </wp:positionV>
                <wp:extent cx="2257425" cy="619125"/>
                <wp:effectExtent l="76200" t="57150" r="104775" b="104775"/>
                <wp:wrapNone/>
                <wp:docPr id="27" name="27 Grupo"/>
                <wp:cNvGraphicFramePr/>
                <a:graphic xmlns:a="http://schemas.openxmlformats.org/drawingml/2006/main">
                  <a:graphicData uri="http://schemas.microsoft.com/office/word/2010/wordprocessingGroup">
                    <wpg:wgp>
                      <wpg:cNvGrpSpPr/>
                      <wpg:grpSpPr>
                        <a:xfrm>
                          <a:off x="0" y="0"/>
                          <a:ext cx="2257425" cy="619125"/>
                          <a:chOff x="0" y="-9525"/>
                          <a:chExt cx="2257425" cy="619125"/>
                        </a:xfrm>
                      </wpg:grpSpPr>
                      <wps:wsp>
                        <wps:cNvPr id="96" name="96 Rectángulo redondeado"/>
                        <wps:cNvSpPr/>
                        <wps:spPr>
                          <a:xfrm>
                            <a:off x="0" y="-9525"/>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14:paraId="231BCCAD" w14:textId="77777777" w:rsidR="00731500" w:rsidRPr="00532FDC" w:rsidRDefault="00731500" w:rsidP="00C968BF">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14:paraId="037232BA" w14:textId="77777777" w:rsidR="00731500" w:rsidRPr="00EE13FD" w:rsidRDefault="00731500" w:rsidP="00C968BF">
                              <w:pPr>
                                <w:jc w:val="center"/>
                                <w:rPr>
                                  <w:b/>
                                </w:rPr>
                              </w:pPr>
                              <w:r w:rsidRPr="00EE13FD">
                                <w:rPr>
                                  <w:b/>
                                </w:rPr>
                                <w:t>CATEGORIA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D1694F" id="27 Grupo" o:spid="_x0000_s1044" style="position:absolute;left:0;text-align:left;margin-left:3.45pt;margin-top:10.05pt;width:177.75pt;height:48.75pt;z-index:251704320" coordorigin=",-95"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">
                <v:roundrect id="96 Rectángulo redondeado" o:spid="_x0000_s1045" style="position:absolute;top:-95;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o6MQA&#10;AADbAAAADwAAAGRycy9kb3ducmV2LnhtbESPzWrDMBCE74W8g9hAb40cm4bUjRJCICSHXur8nBdr&#10;Y5tYK2EpttunrwqFHoeZ+YZZbUbTip4631hWMJ8lIIhLqxuuFJxP+5clCB+QNbaWScEXedisJ08r&#10;zLUd+JP6IlQiQtjnqKAOweVS+rImg35mHXH0brYzGKLsKqk7HCLctDJNkoU02HBcqNHRrqbyXjyM&#10;guxY0OH1erh8tN9unmpnL8vMKvU8HbfvIAKN4T/81z5qBW8L+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A6OjEAAAA2wAAAA8AAAAAAAAAAAAAAAAAmAIAAGRycy9k&#10;b3ducmV2LnhtbFBLBQYAAAAABAAEAPUAAACJAwAAAAA=&#10;" fillcolor="black [3200]" strokecolor="white [3201]" strokeweight="3pt">
                  <v:shadow on="t" color="black" opacity="24903f" origin=",.5" offset="0,.55556mm"/>
                  <v:textbox>
                    <w:txbxContent>
                      <w:p w14:paraId="231BCCAD" w14:textId="77777777" w:rsidR="00731500" w:rsidRPr="00532FDC" w:rsidRDefault="00731500" w:rsidP="00C968BF">
                        <w:pPr>
                          <w:rPr>
                            <w:b/>
                            <w:sz w:val="28"/>
                            <w:szCs w:val="28"/>
                          </w:rPr>
                        </w:pPr>
                      </w:p>
                    </w:txbxContent>
                  </v:textbox>
                </v:roundrect>
                <v:oval id="25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EFcMA&#10;AADbAAAADwAAAGRycy9kb3ducmV2LnhtbESPQWvCQBSE7wX/w/KE3urGg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EFcMAAADbAAAADwAAAAAAAAAAAAAAAACYAgAAZHJzL2Rv&#10;d25yZXYueG1sUEsFBgAAAAAEAAQA9QAAAIgDAAAAAA==&#10;" fillcolor="white [3201]" strokecolor="black [3200]" strokeweight="2pt"/>
                <v:roundrect id="26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Jfb8A&#10;AADbAAAADwAAAGRycy9kb3ducmV2LnhtbESPzQrCMBCE74LvEFbwpqkVRKpRVBAEEfHnAdZmbYvN&#10;pjRR27c3guBxmJlvmPmyMaV4Ue0KywpGwwgEcWp1wZmC62U7mIJwHlljaZkUtORgueh25pho++YT&#10;vc4+EwHCLkEFufdVIqVLczLohrYiDt7d1gZ9kHUmdY3vADeljKNoIg0WHBZyrGiTU/o4P42Cw6Ec&#10;bfa31hAfL+tt+6BxzE+l+r1mNQPhqfH/8K+90wri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El9vwAAANsAAAAPAAAAAAAAAAAAAAAAAJgCAABkcnMvZG93bnJl&#10;di54bWxQSwUGAAAAAAQABAD1AAAAhAMAAAAA&#10;" fillcolor="#c00000" stroked="f">
                  <v:shadow on="t" color="black" opacity="22937f" origin=",.5" offset="0,.63889mm"/>
                  <v:textbox>
                    <w:txbxContent>
                      <w:p w14:paraId="037232BA" w14:textId="77777777" w:rsidR="00731500" w:rsidRPr="00EE13FD" w:rsidRDefault="00731500" w:rsidP="00C968BF">
                        <w:pPr>
                          <w:jc w:val="center"/>
                          <w:rPr>
                            <w:b/>
                          </w:rPr>
                        </w:pPr>
                        <w:r w:rsidRPr="00EE13FD">
                          <w:rPr>
                            <w:b/>
                          </w:rPr>
                          <w:t>CATEGORIA “A”</w:t>
                        </w:r>
                      </w:p>
                    </w:txbxContent>
                  </v:textbox>
                </v:roundrect>
              </v:group>
            </w:pict>
          </mc:Fallback>
        </mc:AlternateContent>
      </w:r>
    </w:p>
    <w:p w14:paraId="56ADD96A" w14:textId="77777777" w:rsidR="00532FDC" w:rsidRDefault="00532FDC" w:rsidP="00DD41DC">
      <w:pPr>
        <w:tabs>
          <w:tab w:val="center" w:pos="4419"/>
        </w:tabs>
        <w:jc w:val="both"/>
        <w:rPr>
          <w:sz w:val="20"/>
          <w:szCs w:val="20"/>
        </w:rPr>
      </w:pPr>
    </w:p>
    <w:p w14:paraId="667A8BA6" w14:textId="77777777" w:rsidR="00532FDC" w:rsidRDefault="00532FDC" w:rsidP="00DD41DC">
      <w:pPr>
        <w:tabs>
          <w:tab w:val="center" w:pos="4419"/>
        </w:tabs>
        <w:jc w:val="both"/>
        <w:rPr>
          <w:sz w:val="20"/>
          <w:szCs w:val="20"/>
        </w:rPr>
      </w:pPr>
    </w:p>
    <w:tbl>
      <w:tblPr>
        <w:tblStyle w:val="Tablaconcuadrcula6"/>
        <w:tblW w:w="0" w:type="auto"/>
        <w:tblLook w:val="04A0" w:firstRow="1" w:lastRow="0" w:firstColumn="1" w:lastColumn="0" w:noHBand="0" w:noVBand="1"/>
      </w:tblPr>
      <w:tblGrid>
        <w:gridCol w:w="8828"/>
      </w:tblGrid>
      <w:tr w:rsidR="006410D5" w:rsidRPr="006410D5" w14:paraId="24B40383" w14:textId="77777777" w:rsidTr="00347CAB">
        <w:tc>
          <w:tcPr>
            <w:tcW w:w="8978" w:type="dxa"/>
            <w:shd w:val="clear" w:color="auto" w:fill="F2F2F2" w:themeFill="background1" w:themeFillShade="F2"/>
          </w:tcPr>
          <w:p w14:paraId="351B21EF" w14:textId="77777777" w:rsidR="006410C2" w:rsidRPr="0082595A" w:rsidRDefault="006410C2" w:rsidP="006410C2">
            <w:pPr>
              <w:autoSpaceDE w:val="0"/>
              <w:autoSpaceDN w:val="0"/>
              <w:adjustRightInd w:val="0"/>
              <w:spacing w:after="200" w:line="276" w:lineRule="auto"/>
              <w:contextualSpacing/>
              <w:jc w:val="both"/>
              <w:rPr>
                <w:b/>
                <w:sz w:val="18"/>
                <w:szCs w:val="20"/>
                <w:u w:val="single"/>
              </w:rPr>
            </w:pPr>
            <w:r w:rsidRPr="0082595A">
              <w:rPr>
                <w:b/>
                <w:sz w:val="18"/>
                <w:szCs w:val="20"/>
                <w:u w:val="single"/>
              </w:rPr>
              <w:t>Descripción de la categoría “A”</w:t>
            </w:r>
          </w:p>
          <w:p w14:paraId="6CF18CB0" w14:textId="77777777" w:rsidR="006410C2" w:rsidRPr="0082595A" w:rsidRDefault="006410C2" w:rsidP="006410C2">
            <w:pPr>
              <w:autoSpaceDE w:val="0"/>
              <w:autoSpaceDN w:val="0"/>
              <w:adjustRightInd w:val="0"/>
              <w:spacing w:after="200" w:line="276" w:lineRule="auto"/>
              <w:contextualSpacing/>
              <w:jc w:val="both"/>
              <w:rPr>
                <w:rFonts w:ascii="Times New Roman" w:hAnsi="Times New Roman" w:cs="Times New Roman"/>
                <w:i/>
                <w:sz w:val="18"/>
                <w:szCs w:val="20"/>
              </w:rPr>
            </w:pPr>
          </w:p>
          <w:p w14:paraId="52BFD750" w14:textId="09AF24FE" w:rsidR="00ED3111" w:rsidRPr="006410D5" w:rsidRDefault="006410C2" w:rsidP="006410C2">
            <w:pPr>
              <w:autoSpaceDE w:val="0"/>
              <w:autoSpaceDN w:val="0"/>
              <w:adjustRightInd w:val="0"/>
              <w:spacing w:after="200"/>
              <w:contextualSpacing/>
              <w:jc w:val="both"/>
              <w:rPr>
                <w:b/>
                <w:sz w:val="18"/>
                <w:szCs w:val="18"/>
                <w:u w:val="single"/>
              </w:rPr>
            </w:pPr>
            <w:r w:rsidRPr="0082595A">
              <w:rPr>
                <w:rFonts w:cstheme="minorHAnsi"/>
                <w:i/>
                <w:sz w:val="18"/>
                <w:szCs w:val="20"/>
              </w:rPr>
              <w:t>“los aranceles sobre las mercancías incluidas dentro de las fracciones arancelarias en la categoría de desgravación A en la lista de una Parte serán eliminados íntegramente, y dichas mercancías quedarán libres de aranceles en la fecha de entrada en vigor del presente Acuerdo</w:t>
            </w:r>
            <w:r w:rsidRPr="0082595A">
              <w:rPr>
                <w:rFonts w:ascii="Times New Roman" w:hAnsi="Times New Roman" w:cs="Times New Roman"/>
                <w:i/>
                <w:sz w:val="18"/>
                <w:szCs w:val="20"/>
              </w:rPr>
              <w:t>”</w:t>
            </w:r>
          </w:p>
        </w:tc>
      </w:tr>
    </w:tbl>
    <w:p w14:paraId="28F77E33" w14:textId="77777777" w:rsidR="006410D5" w:rsidRDefault="006410D5" w:rsidP="006410D5">
      <w:pPr>
        <w:autoSpaceDE w:val="0"/>
        <w:autoSpaceDN w:val="0"/>
        <w:adjustRightInd w:val="0"/>
        <w:spacing w:after="0"/>
        <w:jc w:val="both"/>
        <w:rPr>
          <w:rFonts w:cstheme="minorHAnsi"/>
          <w:sz w:val="20"/>
          <w:szCs w:val="20"/>
        </w:rPr>
      </w:pPr>
    </w:p>
    <w:p w14:paraId="39B13A8D" w14:textId="77777777" w:rsidR="004831A4" w:rsidRPr="004831A4" w:rsidRDefault="004831A4" w:rsidP="006410D5">
      <w:pPr>
        <w:autoSpaceDE w:val="0"/>
        <w:autoSpaceDN w:val="0"/>
        <w:adjustRightInd w:val="0"/>
        <w:spacing w:after="0"/>
        <w:jc w:val="both"/>
        <w:rPr>
          <w:rFonts w:cstheme="minorHAnsi"/>
          <w:b/>
          <w:sz w:val="20"/>
          <w:szCs w:val="20"/>
        </w:rPr>
      </w:pPr>
    </w:p>
    <w:tbl>
      <w:tblPr>
        <w:tblStyle w:val="Tablaconcuadrcula6"/>
        <w:tblW w:w="0" w:type="auto"/>
        <w:tblLook w:val="04A0" w:firstRow="1" w:lastRow="0" w:firstColumn="1" w:lastColumn="0" w:noHBand="0" w:noVBand="1"/>
      </w:tblPr>
      <w:tblGrid>
        <w:gridCol w:w="8828"/>
      </w:tblGrid>
      <w:tr w:rsidR="006410D5" w:rsidRPr="006410D5" w14:paraId="3E3FEB28" w14:textId="77777777" w:rsidTr="00347CAB">
        <w:tc>
          <w:tcPr>
            <w:tcW w:w="8978" w:type="dxa"/>
            <w:shd w:val="clear" w:color="auto" w:fill="F2F2F2" w:themeFill="background1" w:themeFillShade="F2"/>
          </w:tcPr>
          <w:p w14:paraId="527FF175" w14:textId="77777777" w:rsidR="006410C2" w:rsidRPr="0082595A" w:rsidRDefault="006410C2" w:rsidP="006410C2">
            <w:pPr>
              <w:spacing w:after="200" w:line="276" w:lineRule="auto"/>
              <w:jc w:val="both"/>
              <w:rPr>
                <w:b/>
                <w:sz w:val="18"/>
                <w:szCs w:val="20"/>
                <w:u w:val="single"/>
              </w:rPr>
            </w:pPr>
            <w:r w:rsidRPr="0082595A">
              <w:rPr>
                <w:b/>
                <w:sz w:val="18"/>
                <w:szCs w:val="20"/>
                <w:u w:val="single"/>
              </w:rPr>
              <w:t>Interpretación de la categoría “A”</w:t>
            </w:r>
          </w:p>
          <w:p w14:paraId="115EEEE6" w14:textId="77777777" w:rsidR="006410C2" w:rsidRPr="0082595A" w:rsidRDefault="006410C2" w:rsidP="006410C2">
            <w:pPr>
              <w:tabs>
                <w:tab w:val="center" w:pos="4419"/>
              </w:tabs>
              <w:jc w:val="both"/>
              <w:rPr>
                <w:rFonts w:cstheme="minorHAnsi"/>
                <w:sz w:val="18"/>
                <w:szCs w:val="20"/>
              </w:rPr>
            </w:pPr>
            <w:r w:rsidRPr="0082595A">
              <w:rPr>
                <w:rFonts w:cstheme="minorHAnsi"/>
                <w:sz w:val="18"/>
                <w:szCs w:val="20"/>
              </w:rPr>
              <w:t xml:space="preserve">A partir de la fecha de entrada en vigor del Acuerdo, los importadores europeos de las exportaciones que realicemos no pagarán ningún arancel para ingresar a dicho mercado cualquiera de los productos listados en la categoría “A”, siempre y cuando cumplan con la Regla de Origen </w:t>
            </w:r>
            <w:proofErr w:type="gramStart"/>
            <w:r w:rsidRPr="0082595A">
              <w:rPr>
                <w:rFonts w:cstheme="minorHAnsi"/>
                <w:sz w:val="18"/>
                <w:szCs w:val="20"/>
              </w:rPr>
              <w:t>del AdA</w:t>
            </w:r>
            <w:proofErr w:type="gramEnd"/>
            <w:r w:rsidRPr="0082595A">
              <w:rPr>
                <w:rFonts w:cstheme="minorHAnsi"/>
                <w:sz w:val="18"/>
                <w:szCs w:val="20"/>
              </w:rPr>
              <w:t>.</w:t>
            </w:r>
          </w:p>
          <w:p w14:paraId="01FF956C" w14:textId="77777777" w:rsidR="006410C2" w:rsidRPr="0082595A" w:rsidRDefault="006410C2" w:rsidP="006410C2">
            <w:pPr>
              <w:tabs>
                <w:tab w:val="center" w:pos="4419"/>
              </w:tabs>
              <w:jc w:val="both"/>
              <w:rPr>
                <w:rFonts w:cstheme="minorHAnsi"/>
                <w:sz w:val="18"/>
                <w:szCs w:val="20"/>
              </w:rPr>
            </w:pPr>
          </w:p>
          <w:p w14:paraId="4513F5A0" w14:textId="77777777" w:rsidR="006410C2" w:rsidRPr="0082595A" w:rsidRDefault="006410C2" w:rsidP="006410C2">
            <w:pPr>
              <w:tabs>
                <w:tab w:val="center" w:pos="4419"/>
              </w:tabs>
              <w:jc w:val="both"/>
              <w:rPr>
                <w:rFonts w:cstheme="minorHAnsi"/>
                <w:sz w:val="18"/>
                <w:szCs w:val="20"/>
              </w:rPr>
            </w:pPr>
            <w:r w:rsidRPr="0082595A">
              <w:rPr>
                <w:rFonts w:cstheme="minorHAnsi"/>
                <w:sz w:val="18"/>
                <w:szCs w:val="20"/>
              </w:rPr>
              <w:t>En este caso para algunos productos la “tasa base” (9, 11,5 o 9 + EA) indicada en la lista anterior es solamente referencial, por lo que no hay razón de realizar cálculo alguno, dado que a la entrada en vigor del Acuerdo los productos quedarán libres de aranceles (0%).</w:t>
            </w:r>
          </w:p>
          <w:p w14:paraId="3300BC2D" w14:textId="77777777" w:rsidR="00FF4652" w:rsidRPr="006410D5" w:rsidRDefault="00FF4652" w:rsidP="00424529">
            <w:pPr>
              <w:tabs>
                <w:tab w:val="center" w:pos="4419"/>
              </w:tabs>
              <w:jc w:val="both"/>
              <w:rPr>
                <w:rFonts w:cstheme="minorHAnsi"/>
                <w:sz w:val="20"/>
                <w:szCs w:val="20"/>
              </w:rPr>
            </w:pPr>
          </w:p>
        </w:tc>
      </w:tr>
    </w:tbl>
    <w:p w14:paraId="352D2B15" w14:textId="77777777" w:rsidR="006410D5" w:rsidRDefault="006410D5" w:rsidP="006410D5">
      <w:pPr>
        <w:autoSpaceDE w:val="0"/>
        <w:autoSpaceDN w:val="0"/>
        <w:adjustRightInd w:val="0"/>
        <w:spacing w:after="0"/>
        <w:jc w:val="both"/>
        <w:rPr>
          <w:rFonts w:cstheme="minorHAnsi"/>
          <w:sz w:val="20"/>
          <w:szCs w:val="20"/>
        </w:rPr>
      </w:pPr>
    </w:p>
    <w:p w14:paraId="20DA9E65" w14:textId="77777777" w:rsidR="00D825A8" w:rsidRDefault="00D825A8" w:rsidP="006410D5">
      <w:pPr>
        <w:autoSpaceDE w:val="0"/>
        <w:autoSpaceDN w:val="0"/>
        <w:adjustRightInd w:val="0"/>
        <w:spacing w:after="0"/>
        <w:jc w:val="both"/>
        <w:rPr>
          <w:rFonts w:cstheme="minorHAnsi"/>
          <w:sz w:val="20"/>
          <w:szCs w:val="20"/>
        </w:rPr>
      </w:pPr>
    </w:p>
    <w:p w14:paraId="7DFB5364" w14:textId="77777777" w:rsidR="007B0962" w:rsidRDefault="004918ED" w:rsidP="006410D5">
      <w:pPr>
        <w:autoSpaceDE w:val="0"/>
        <w:autoSpaceDN w:val="0"/>
        <w:adjustRightInd w:val="0"/>
        <w:spacing w:after="0"/>
        <w:jc w:val="both"/>
        <w:rPr>
          <w:rFonts w:cstheme="minorHAnsi"/>
          <w:sz w:val="20"/>
          <w:szCs w:val="20"/>
        </w:rPr>
      </w:pPr>
      <w:r w:rsidRPr="00EE13FD">
        <w:rPr>
          <w:noProof/>
          <w:sz w:val="20"/>
          <w:szCs w:val="20"/>
          <w:lang w:eastAsia="es-SV"/>
        </w:rPr>
        <mc:AlternateContent>
          <mc:Choice Requires="wpg">
            <w:drawing>
              <wp:anchor distT="0" distB="0" distL="114300" distR="114300" simplePos="0" relativeHeight="251706368" behindDoc="0" locked="0" layoutInCell="1" allowOverlap="1" wp14:anchorId="28DBC1C5" wp14:editId="11A55DFD">
                <wp:simplePos x="0" y="0"/>
                <wp:positionH relativeFrom="column">
                  <wp:posOffset>-41910</wp:posOffset>
                </wp:positionH>
                <wp:positionV relativeFrom="paragraph">
                  <wp:posOffset>129540</wp:posOffset>
                </wp:positionV>
                <wp:extent cx="2381250" cy="619125"/>
                <wp:effectExtent l="76200" t="57150" r="95250" b="104775"/>
                <wp:wrapNone/>
                <wp:docPr id="28" name="28 Grupo"/>
                <wp:cNvGraphicFramePr/>
                <a:graphic xmlns:a="http://schemas.openxmlformats.org/drawingml/2006/main">
                  <a:graphicData uri="http://schemas.microsoft.com/office/word/2010/wordprocessingGroup">
                    <wpg:wgp>
                      <wpg:cNvGrpSpPr/>
                      <wpg:grpSpPr>
                        <a:xfrm>
                          <a:off x="0" y="0"/>
                          <a:ext cx="2381250" cy="619125"/>
                          <a:chOff x="-123825" y="0"/>
                          <a:chExt cx="2381250" cy="619125"/>
                        </a:xfrm>
                      </wpg:grpSpPr>
                      <wps:wsp>
                        <wps:cNvPr id="29" name="29 Rectángulo redondeado"/>
                        <wps:cNvSpPr/>
                        <wps:spPr>
                          <a:xfrm>
                            <a:off x="-123825" y="0"/>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F9BCDC1" w14:textId="77777777" w:rsidR="00731500" w:rsidRPr="00532FDC" w:rsidRDefault="00731500" w:rsidP="00C968BF">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30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31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A96024B" w14:textId="77777777" w:rsidR="00731500" w:rsidRPr="00EE13FD" w:rsidRDefault="00731500" w:rsidP="00C968BF">
                              <w:pPr>
                                <w:jc w:val="center"/>
                                <w:rPr>
                                  <w:b/>
                                </w:rPr>
                              </w:pPr>
                              <w:r w:rsidRPr="00EE13FD">
                                <w:rPr>
                                  <w:b/>
                                </w:rPr>
                                <w:t>CATEGORIA “</w:t>
                              </w:r>
                              <w:r>
                                <w:rPr>
                                  <w:b/>
                                </w:rPr>
                                <w:t>Q</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8DBC1C5" id="28 Grupo" o:spid="_x0000_s1048" style="position:absolute;left:0;text-align:left;margin-left:-3.3pt;margin-top:10.2pt;width:187.5pt;height:48.75pt;z-index:251706368;mso-width-relative:margin" coordorigin="-1238" coordsize="23812,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">
                <v:roundrect id="29 Rectángulo redondeado" o:spid="_x0000_s1049" style="position:absolute;left:-1238;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t9nMQA&#10;AADbAAAADwAAAGRycy9kb3ducmV2LnhtbESPQWvCQBSE74X+h+UVvNVdcxAb3QSRCj1U0NhLb4/s&#10;MwnJvk2zq4n99d1CocdhZr5hNvlkO3GjwTeONSzmCgRx6UzDlYaP8/55BcIHZIOdY9JwJw959viw&#10;wdS4kU90K0IlIoR9ihrqEPpUSl/WZNHPXU8cvYsbLIYoh0qaAccIt51MlFpKiw3HhRp72tVUtsXV&#10;anA9F22i3j/HxfGLTt+HlsdXpfXsadquQQSawn/4r/1mNCQv8Psl/gC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LfZzEAAAA2wAAAA8AAAAAAAAAAAAAAAAAmAIAAGRycy9k&#10;b3ducmV2LnhtbFBLBQYAAAAABAAEAPUAAACJAwAAAAA=&#10;" fillcolor="windowText" strokecolor="window" strokeweight="3pt">
                  <v:shadow on="t" color="black" opacity="24903f" origin=",.5" offset="0,.55556mm"/>
                  <v:textbox>
                    <w:txbxContent>
                      <w:p w14:paraId="4F9BCDC1" w14:textId="77777777" w:rsidR="00731500" w:rsidRPr="00532FDC" w:rsidRDefault="00731500" w:rsidP="00C968BF">
                        <w:pPr>
                          <w:rPr>
                            <w:b/>
                            <w:sz w:val="28"/>
                            <w:szCs w:val="28"/>
                          </w:rPr>
                        </w:pPr>
                      </w:p>
                    </w:txbxContent>
                  </v:textbox>
                </v:roundrect>
                <v:oval id="30 Elipse" o:spid="_x0000_s1050"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BHMIA&#10;AADbAAAADwAAAGRycy9kb3ducmV2LnhtbERPPW/CMBDdK/U/WFepW3EgEioBgwA1apcOCYT5FB9J&#10;ID5HsQPh3+OhUsen973ajKYVN+pdY1nBdBKBIC6tbrhScDykH58gnEfW2FomBQ9ysFm/vqww0fbO&#10;Gd1yX4kQwi5BBbX3XSKlK2sy6Ca2Iw7c2fYGfYB9JXWP9xBuWjmLork02HBoqLGjfU3lNR+MglMa&#10;F+li93CX4ZL9Ztuv9vu8L5R6fxu3SxCeRv8v/nP/aAVxWB++h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QIEcwgAAANsAAAAPAAAAAAAAAAAAAAAAAJgCAABkcnMvZG93&#10;bnJldi54bWxQSwUGAAAAAAQABAD1AAAAhwMAAAAA&#10;" fillcolor="window" strokecolor="windowText" strokeweight="2pt"/>
                <v:roundrect id="31 Rectángulo redondeado" o:spid="_x0000_s1051"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H1L8A&#10;AADbAAAADwAAAGRycy9kb3ducmV2LnhtbESPzQrCMBCE74LvEFbwpmkVRKpRVBAEEfHnAdZmbYvN&#10;pjRR27c3guBxmJlvmPmyMaV4Ue0KywriYQSCOLW64EzB9bIdTEE4j6yxtEwKWnKwXHQ7c0y0ffOJ&#10;XmefiQBhl6CC3PsqkdKlORl0Q1sRB+9ua4M+yDqTusZ3gJtSjqJoIg0WHBZyrGiTU/o4P42Cw6GM&#10;N/tba4iPl/W2fdB4xE+l+r1mNQPhqfH/8K+90wrGM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tEfUvwAAANsAAAAPAAAAAAAAAAAAAAAAAJgCAABkcnMvZG93bnJl&#10;di54bWxQSwUGAAAAAAQABAD1AAAAhAMAAAAA&#10;" fillcolor="#c00000" stroked="f">
                  <v:shadow on="t" color="black" opacity="22937f" origin=",.5" offset="0,.63889mm"/>
                  <v:textbox>
                    <w:txbxContent>
                      <w:p w14:paraId="2A96024B" w14:textId="77777777" w:rsidR="00731500" w:rsidRPr="00EE13FD" w:rsidRDefault="00731500" w:rsidP="00C968BF">
                        <w:pPr>
                          <w:jc w:val="center"/>
                          <w:rPr>
                            <w:b/>
                          </w:rPr>
                        </w:pPr>
                        <w:r w:rsidRPr="00EE13FD">
                          <w:rPr>
                            <w:b/>
                          </w:rPr>
                          <w:t>CATEGORIA “</w:t>
                        </w:r>
                        <w:r>
                          <w:rPr>
                            <w:b/>
                          </w:rPr>
                          <w:t>Q</w:t>
                        </w:r>
                        <w:r w:rsidRPr="00EE13FD">
                          <w:rPr>
                            <w:b/>
                          </w:rPr>
                          <w:t>”</w:t>
                        </w:r>
                      </w:p>
                    </w:txbxContent>
                  </v:textbox>
                </v:roundrect>
              </v:group>
            </w:pict>
          </mc:Fallback>
        </mc:AlternateContent>
      </w:r>
    </w:p>
    <w:p w14:paraId="2DBB2734" w14:textId="77777777" w:rsidR="00DE682C" w:rsidRDefault="00DE682C" w:rsidP="008B19B4">
      <w:pPr>
        <w:autoSpaceDE w:val="0"/>
        <w:autoSpaceDN w:val="0"/>
        <w:adjustRightInd w:val="0"/>
        <w:spacing w:after="0"/>
        <w:jc w:val="both"/>
        <w:rPr>
          <w:rFonts w:cstheme="minorHAnsi"/>
          <w:sz w:val="20"/>
          <w:szCs w:val="20"/>
        </w:rPr>
      </w:pPr>
    </w:p>
    <w:p w14:paraId="7FDBC3BD" w14:textId="77777777" w:rsidR="00DE682C" w:rsidRDefault="00DE682C" w:rsidP="008B19B4">
      <w:pPr>
        <w:autoSpaceDE w:val="0"/>
        <w:autoSpaceDN w:val="0"/>
        <w:adjustRightInd w:val="0"/>
        <w:spacing w:after="0"/>
        <w:jc w:val="both"/>
        <w:rPr>
          <w:rFonts w:cstheme="minorHAnsi"/>
          <w:sz w:val="20"/>
          <w:szCs w:val="20"/>
        </w:rPr>
      </w:pPr>
    </w:p>
    <w:p w14:paraId="2CF11F4D" w14:textId="77777777" w:rsidR="00DE682C" w:rsidRDefault="00DE682C" w:rsidP="008B19B4">
      <w:pPr>
        <w:autoSpaceDE w:val="0"/>
        <w:autoSpaceDN w:val="0"/>
        <w:adjustRightInd w:val="0"/>
        <w:spacing w:after="0"/>
        <w:jc w:val="both"/>
        <w:rPr>
          <w:rFonts w:cstheme="minorHAnsi"/>
          <w:sz w:val="20"/>
          <w:szCs w:val="20"/>
        </w:rPr>
      </w:pPr>
    </w:p>
    <w:p w14:paraId="7B37018C" w14:textId="77777777" w:rsidR="00DB4F66" w:rsidRDefault="00DB4F66" w:rsidP="008B19B4">
      <w:pPr>
        <w:autoSpaceDE w:val="0"/>
        <w:autoSpaceDN w:val="0"/>
        <w:adjustRightInd w:val="0"/>
        <w:spacing w:after="0"/>
        <w:jc w:val="both"/>
        <w:rPr>
          <w:rFonts w:cstheme="minorHAnsi"/>
          <w:sz w:val="20"/>
          <w:szCs w:val="20"/>
        </w:rPr>
      </w:pPr>
    </w:p>
    <w:p w14:paraId="08435C1D" w14:textId="77777777" w:rsidR="00DB4F66" w:rsidRDefault="00DB4F66" w:rsidP="008B19B4">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410828" w:rsidRPr="00410828" w14:paraId="2F733023" w14:textId="77777777" w:rsidTr="00347CAB">
        <w:tc>
          <w:tcPr>
            <w:tcW w:w="8978" w:type="dxa"/>
            <w:shd w:val="clear" w:color="auto" w:fill="F2F2F2" w:themeFill="background1" w:themeFillShade="F2"/>
          </w:tcPr>
          <w:p w14:paraId="6790B048" w14:textId="77777777" w:rsidR="006410C2" w:rsidRPr="0082595A" w:rsidRDefault="006410C2" w:rsidP="006410C2">
            <w:pPr>
              <w:autoSpaceDE w:val="0"/>
              <w:autoSpaceDN w:val="0"/>
              <w:adjustRightInd w:val="0"/>
              <w:contextualSpacing/>
              <w:jc w:val="both"/>
              <w:rPr>
                <w:b/>
                <w:sz w:val="18"/>
                <w:szCs w:val="20"/>
                <w:u w:val="single"/>
              </w:rPr>
            </w:pPr>
            <w:r w:rsidRPr="0082595A">
              <w:rPr>
                <w:b/>
                <w:sz w:val="18"/>
                <w:szCs w:val="20"/>
                <w:u w:val="single"/>
              </w:rPr>
              <w:t>Descripción de la categoría “Q”</w:t>
            </w:r>
          </w:p>
          <w:p w14:paraId="34C7A096" w14:textId="77777777" w:rsidR="006410C2" w:rsidRPr="0082595A" w:rsidRDefault="006410C2" w:rsidP="006410C2">
            <w:pPr>
              <w:autoSpaceDE w:val="0"/>
              <w:autoSpaceDN w:val="0"/>
              <w:adjustRightInd w:val="0"/>
              <w:contextualSpacing/>
              <w:jc w:val="both"/>
              <w:rPr>
                <w:rFonts w:ascii="Times New Roman" w:hAnsi="Times New Roman" w:cs="Times New Roman"/>
                <w:i/>
                <w:sz w:val="18"/>
                <w:szCs w:val="20"/>
              </w:rPr>
            </w:pPr>
          </w:p>
          <w:p w14:paraId="69685994" w14:textId="77777777" w:rsidR="006410C2" w:rsidRPr="0082595A" w:rsidRDefault="006410C2" w:rsidP="006410C2">
            <w:pPr>
              <w:autoSpaceDE w:val="0"/>
              <w:autoSpaceDN w:val="0"/>
              <w:adjustRightInd w:val="0"/>
              <w:contextualSpacing/>
              <w:jc w:val="both"/>
              <w:rPr>
                <w:rFonts w:cstheme="minorHAnsi"/>
                <w:sz w:val="18"/>
                <w:szCs w:val="20"/>
              </w:rPr>
            </w:pPr>
            <w:r w:rsidRPr="0082595A">
              <w:rPr>
                <w:rFonts w:cstheme="minorHAnsi"/>
                <w:sz w:val="18"/>
                <w:szCs w:val="20"/>
              </w:rPr>
              <w:t>“</w:t>
            </w:r>
            <w:r w:rsidRPr="0082595A">
              <w:rPr>
                <w:rFonts w:cstheme="minorHAnsi"/>
                <w:i/>
                <w:sz w:val="18"/>
                <w:szCs w:val="20"/>
              </w:rPr>
              <w:t>los aranceles sobre las mercancías incluidas dentro de las fracciones arancelarias en la categoría de desgravación Q en la lista de una Parte se aplicarán según lo dispuesto en el Apéndice 1 (Contingentes arancelarios de importación de las Repúblicas de la Parte CA) y el Apéndice 2 (Contingentes arancelarios de importación de la Parte UE) del presente Anexo</w:t>
            </w:r>
            <w:r w:rsidRPr="0082595A">
              <w:rPr>
                <w:rFonts w:cstheme="minorHAnsi"/>
                <w:sz w:val="18"/>
                <w:szCs w:val="20"/>
              </w:rPr>
              <w:t>”.</w:t>
            </w:r>
          </w:p>
          <w:p w14:paraId="6AF761E3" w14:textId="77777777" w:rsidR="00410828" w:rsidRPr="00410828" w:rsidRDefault="00410828" w:rsidP="00410828">
            <w:pPr>
              <w:autoSpaceDE w:val="0"/>
              <w:autoSpaceDN w:val="0"/>
              <w:adjustRightInd w:val="0"/>
              <w:contextualSpacing/>
              <w:jc w:val="both"/>
              <w:rPr>
                <w:b/>
                <w:sz w:val="18"/>
                <w:szCs w:val="18"/>
                <w:u w:val="single"/>
              </w:rPr>
            </w:pPr>
          </w:p>
        </w:tc>
      </w:tr>
    </w:tbl>
    <w:p w14:paraId="710A6D21" w14:textId="77777777" w:rsidR="00410828" w:rsidRPr="00410828" w:rsidRDefault="00410828" w:rsidP="00410828">
      <w:pPr>
        <w:autoSpaceDE w:val="0"/>
        <w:autoSpaceDN w:val="0"/>
        <w:adjustRightInd w:val="0"/>
        <w:spacing w:after="0"/>
        <w:jc w:val="both"/>
        <w:rPr>
          <w:rFonts w:cstheme="minorHAnsi"/>
          <w:sz w:val="20"/>
          <w:szCs w:val="20"/>
        </w:rPr>
      </w:pPr>
    </w:p>
    <w:p w14:paraId="38097098" w14:textId="77777777" w:rsidR="00410828" w:rsidRPr="00410828" w:rsidRDefault="00410828" w:rsidP="00410828">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410828" w:rsidRPr="00410828" w14:paraId="47D5B932" w14:textId="77777777" w:rsidTr="00347CAB">
        <w:tc>
          <w:tcPr>
            <w:tcW w:w="8978" w:type="dxa"/>
            <w:shd w:val="clear" w:color="auto" w:fill="F2F2F2" w:themeFill="background1" w:themeFillShade="F2"/>
          </w:tcPr>
          <w:p w14:paraId="348C27E2" w14:textId="77777777" w:rsidR="0098258A" w:rsidRPr="0082595A" w:rsidRDefault="0098258A" w:rsidP="0098258A">
            <w:pPr>
              <w:spacing w:line="276" w:lineRule="auto"/>
              <w:jc w:val="both"/>
              <w:rPr>
                <w:b/>
                <w:sz w:val="18"/>
                <w:szCs w:val="20"/>
                <w:u w:val="single"/>
              </w:rPr>
            </w:pPr>
            <w:r w:rsidRPr="0082595A">
              <w:rPr>
                <w:b/>
                <w:sz w:val="18"/>
                <w:szCs w:val="20"/>
                <w:u w:val="single"/>
              </w:rPr>
              <w:t xml:space="preserve">Interpretación de la categoría “Q” </w:t>
            </w:r>
          </w:p>
          <w:p w14:paraId="7FE2E675" w14:textId="77777777" w:rsidR="0098258A" w:rsidRPr="0082595A" w:rsidRDefault="0098258A" w:rsidP="0098258A">
            <w:pPr>
              <w:autoSpaceDE w:val="0"/>
              <w:autoSpaceDN w:val="0"/>
              <w:adjustRightInd w:val="0"/>
              <w:spacing w:line="276" w:lineRule="auto"/>
              <w:jc w:val="both"/>
              <w:rPr>
                <w:rFonts w:cstheme="minorHAnsi"/>
                <w:i/>
                <w:color w:val="002060"/>
                <w:sz w:val="18"/>
                <w:szCs w:val="20"/>
              </w:rPr>
            </w:pPr>
          </w:p>
          <w:p w14:paraId="3EB02325" w14:textId="77777777" w:rsidR="0098258A" w:rsidRPr="0082595A" w:rsidRDefault="0098258A" w:rsidP="0098258A">
            <w:pPr>
              <w:autoSpaceDE w:val="0"/>
              <w:autoSpaceDN w:val="0"/>
              <w:adjustRightInd w:val="0"/>
              <w:spacing w:after="200" w:line="276" w:lineRule="auto"/>
              <w:jc w:val="both"/>
              <w:rPr>
                <w:rFonts w:cstheme="minorHAnsi"/>
                <w:sz w:val="18"/>
                <w:szCs w:val="20"/>
              </w:rPr>
            </w:pPr>
            <w:r w:rsidRPr="0082595A">
              <w:rPr>
                <w:rFonts w:cstheme="minorHAnsi"/>
                <w:sz w:val="18"/>
                <w:szCs w:val="20"/>
              </w:rPr>
              <w:t>A la entrada en vigencia del Acuerdo,</w:t>
            </w:r>
            <w:r w:rsidRPr="0082595A">
              <w:rPr>
                <w:rFonts w:cstheme="minorHAnsi"/>
                <w:i/>
                <w:sz w:val="18"/>
                <w:szCs w:val="20"/>
              </w:rPr>
              <w:t xml:space="preserve"> </w:t>
            </w:r>
            <w:r w:rsidRPr="0082595A">
              <w:rPr>
                <w:rFonts w:cstheme="minorHAnsi"/>
                <w:sz w:val="18"/>
                <w:szCs w:val="20"/>
              </w:rPr>
              <w:t>un determinado volumen de exportaciones de</w:t>
            </w:r>
            <w:r w:rsidRPr="0082595A" w:rsidDel="005E2320">
              <w:rPr>
                <w:rFonts w:cstheme="minorHAnsi"/>
                <w:sz w:val="18"/>
                <w:szCs w:val="20"/>
              </w:rPr>
              <w:t xml:space="preserve"> </w:t>
            </w:r>
            <w:r w:rsidRPr="0082595A">
              <w:rPr>
                <w:rFonts w:cstheme="minorHAnsi"/>
                <w:sz w:val="18"/>
                <w:szCs w:val="20"/>
              </w:rPr>
              <w:t xml:space="preserve"> </w:t>
            </w:r>
            <w:r w:rsidRPr="0082595A">
              <w:rPr>
                <w:i/>
                <w:color w:val="0000FF"/>
                <w:sz w:val="18"/>
                <w:szCs w:val="20"/>
              </w:rPr>
              <w:t>preparaciones de café</w:t>
            </w:r>
            <w:r w:rsidRPr="0082595A">
              <w:rPr>
                <w:rFonts w:cstheme="minorHAnsi"/>
                <w:sz w:val="18"/>
                <w:szCs w:val="20"/>
              </w:rPr>
              <w:t xml:space="preserve"> de la fracción arancelaria </w:t>
            </w:r>
            <w:r w:rsidRPr="0082595A">
              <w:rPr>
                <w:rFonts w:eastAsia="Batang" w:cstheme="minorHAnsi"/>
                <w:noProof/>
                <w:sz w:val="18"/>
                <w:szCs w:val="20"/>
                <w:lang w:val="es-ES" w:eastAsia="zh-CN"/>
              </w:rPr>
              <w:t>2101.1298 ex2</w:t>
            </w:r>
            <w:r w:rsidRPr="0082595A">
              <w:rPr>
                <w:rFonts w:cstheme="minorHAnsi"/>
                <w:sz w:val="18"/>
                <w:szCs w:val="20"/>
              </w:rPr>
              <w:t xml:space="preserve"> podrá ser exportado por los países centroamericanos al mercado de la Unión Europea libre del pago de aranceles aduaneros, bajo la figura de “contingente arancelario”, siempre y cuando cumpla con la Regla de Origen del AdA. Una vez sobrepasado dicho volumen, aplicará la categoría de desgravación establecida para cada producto, según se indica en el apartado “Exportaciones fuera de Contingente” más adelante.</w:t>
            </w:r>
          </w:p>
          <w:p w14:paraId="06411A09" w14:textId="77777777" w:rsidR="0098258A" w:rsidRPr="0082595A" w:rsidRDefault="0098258A" w:rsidP="0098258A">
            <w:pPr>
              <w:autoSpaceDE w:val="0"/>
              <w:autoSpaceDN w:val="0"/>
              <w:adjustRightInd w:val="0"/>
              <w:spacing w:after="200" w:line="276" w:lineRule="auto"/>
              <w:jc w:val="both"/>
              <w:rPr>
                <w:rFonts w:cstheme="minorHAnsi"/>
                <w:sz w:val="18"/>
                <w:szCs w:val="20"/>
              </w:rPr>
            </w:pPr>
            <w:r w:rsidRPr="0082595A">
              <w:rPr>
                <w:rFonts w:cstheme="minorHAnsi"/>
                <w:sz w:val="18"/>
                <w:szCs w:val="20"/>
              </w:rPr>
              <w:t xml:space="preserve">Para tal efecto, la Unión Europea ha asignado a Centroamérica </w:t>
            </w:r>
            <w:r w:rsidRPr="0082595A">
              <w:rPr>
                <w:rFonts w:cstheme="minorHAnsi"/>
                <w:sz w:val="18"/>
                <w:szCs w:val="18"/>
              </w:rPr>
              <w:t xml:space="preserve">un contingente regional (sin Panamá) para Azúcar, incluido el azúcar orgánico y mercancías con alto contenido de azúcar de 150,000 toneladas métricas (TM) de equivalente en azúcar crudo para el año 1, con un crecimiento anual de 4,500 TM. Del volumen regional, corresponde a El Salvador 24,391 TM en el año 1 de entrada en vigor </w:t>
            </w:r>
            <w:proofErr w:type="gramStart"/>
            <w:r w:rsidRPr="0082595A">
              <w:rPr>
                <w:rFonts w:cstheme="minorHAnsi"/>
                <w:sz w:val="18"/>
                <w:szCs w:val="18"/>
              </w:rPr>
              <w:t>del AdA</w:t>
            </w:r>
            <w:proofErr w:type="gramEnd"/>
            <w:r w:rsidRPr="0082595A">
              <w:rPr>
                <w:rFonts w:cstheme="minorHAnsi"/>
                <w:sz w:val="18"/>
                <w:szCs w:val="18"/>
              </w:rPr>
              <w:t>, con un crecimiento anual</w:t>
            </w:r>
            <w:r w:rsidRPr="003D6131">
              <w:rPr>
                <w:rFonts w:cstheme="minorHAnsi"/>
                <w:sz w:val="20"/>
                <w:szCs w:val="20"/>
              </w:rPr>
              <w:t xml:space="preserve"> </w:t>
            </w:r>
            <w:r w:rsidRPr="0082595A">
              <w:rPr>
                <w:rFonts w:cstheme="minorHAnsi"/>
                <w:sz w:val="18"/>
                <w:szCs w:val="20"/>
              </w:rPr>
              <w:t xml:space="preserve">sucesivo de 696 TM. Las cantidades ingresadas dentro del contingente estarán libre de aranceles aduaneros en cualquier momento del año calendario. El azúcar crudo de calidad estándar será azúcar con un rendimiento de 92 por ciento de azúcar blanca. </w:t>
            </w:r>
          </w:p>
          <w:p w14:paraId="0A908BB6" w14:textId="77777777" w:rsidR="0098258A" w:rsidRPr="0082595A" w:rsidRDefault="0098258A" w:rsidP="0098258A">
            <w:pPr>
              <w:autoSpaceDE w:val="0"/>
              <w:autoSpaceDN w:val="0"/>
              <w:adjustRightInd w:val="0"/>
              <w:spacing w:after="200" w:line="276" w:lineRule="auto"/>
              <w:jc w:val="both"/>
              <w:rPr>
                <w:rFonts w:cstheme="minorHAnsi"/>
                <w:sz w:val="18"/>
                <w:szCs w:val="20"/>
              </w:rPr>
            </w:pPr>
            <w:r w:rsidRPr="0082595A">
              <w:rPr>
                <w:rFonts w:cstheme="minorHAnsi"/>
                <w:sz w:val="18"/>
                <w:szCs w:val="20"/>
              </w:rPr>
              <w:t>Un aspecto importante de este contingente es que aplica tanto para azúcar, incluida la orgánica, como para productos con alto contenido de azúcar (PACA: confites, chocolates, jugos, etc.). La definición detallada por inciso arancelario para azúcar y PACA se encuentra establecida en el párrafo 9, -</w:t>
            </w:r>
            <w:r w:rsidRPr="0082595A">
              <w:rPr>
                <w:rFonts w:cstheme="minorHAnsi"/>
                <w:i/>
                <w:color w:val="0000FF"/>
                <w:sz w:val="18"/>
                <w:szCs w:val="20"/>
              </w:rPr>
              <w:t>Azúcar, incluido el azúcar orgánico, y mercancías con alto contenido de azúcar</w:t>
            </w:r>
            <w:r w:rsidRPr="0082595A">
              <w:rPr>
                <w:rFonts w:cstheme="minorHAnsi"/>
                <w:sz w:val="18"/>
                <w:szCs w:val="20"/>
              </w:rPr>
              <w:t>-, literales i) y ii) respectivamente, del Apéndice 2 (</w:t>
            </w:r>
            <w:r w:rsidRPr="0082595A">
              <w:rPr>
                <w:rFonts w:cstheme="minorHAnsi"/>
                <w:i/>
                <w:sz w:val="18"/>
                <w:szCs w:val="20"/>
              </w:rPr>
              <w:t>Contingentes arancelarios de importación de la Parte UE</w:t>
            </w:r>
            <w:r w:rsidRPr="0082595A">
              <w:rPr>
                <w:rFonts w:cstheme="minorHAnsi"/>
                <w:sz w:val="18"/>
                <w:szCs w:val="20"/>
              </w:rPr>
              <w:t>) al Anexo I (</w:t>
            </w:r>
            <w:r w:rsidRPr="0082595A">
              <w:rPr>
                <w:rFonts w:cstheme="minorHAnsi"/>
                <w:i/>
                <w:sz w:val="18"/>
                <w:szCs w:val="20"/>
              </w:rPr>
              <w:t>Eliminación Arancelaria</w:t>
            </w:r>
            <w:r w:rsidRPr="0082595A">
              <w:rPr>
                <w:rFonts w:cstheme="minorHAnsi"/>
                <w:sz w:val="18"/>
                <w:szCs w:val="20"/>
              </w:rPr>
              <w:t>).</w:t>
            </w:r>
          </w:p>
          <w:p w14:paraId="664C80AF" w14:textId="77777777" w:rsidR="0098258A" w:rsidRPr="0082595A" w:rsidRDefault="0098258A" w:rsidP="0098258A">
            <w:pPr>
              <w:autoSpaceDE w:val="0"/>
              <w:autoSpaceDN w:val="0"/>
              <w:adjustRightInd w:val="0"/>
              <w:spacing w:line="276" w:lineRule="auto"/>
              <w:jc w:val="both"/>
              <w:rPr>
                <w:rFonts w:cstheme="minorHAnsi"/>
                <w:sz w:val="18"/>
                <w:szCs w:val="20"/>
              </w:rPr>
            </w:pPr>
          </w:p>
          <w:p w14:paraId="1FF1A2ED" w14:textId="77777777" w:rsidR="0098258A" w:rsidRPr="0082595A" w:rsidRDefault="0098258A" w:rsidP="0098258A">
            <w:pPr>
              <w:spacing w:line="276" w:lineRule="auto"/>
              <w:jc w:val="both"/>
              <w:rPr>
                <w:sz w:val="18"/>
                <w:szCs w:val="20"/>
                <w:lang w:val="es-ES_tradnl"/>
              </w:rPr>
            </w:pPr>
            <w:r w:rsidRPr="0082595A">
              <w:rPr>
                <w:sz w:val="18"/>
                <w:szCs w:val="20"/>
                <w:lang w:val="es-ES_tradnl"/>
              </w:rPr>
              <w:lastRenderedPageBreak/>
              <w:t>Es necesario que usted tenga en cuenta que para realizar exportaciones de azúcar deberá solicitar un “Certificado de Exportación” a la autoridad competente designada por el país centroamericano, que en nuestro caso es la Dirección de Administración de Tratados Comerciales (DATCO) y conocer asimismo otros aspectos administrativos relacionados que encontrará en el:</w:t>
            </w:r>
          </w:p>
          <w:p w14:paraId="1404206A" w14:textId="77777777" w:rsidR="0098258A" w:rsidRPr="0082595A" w:rsidRDefault="0098258A" w:rsidP="0098258A">
            <w:pPr>
              <w:spacing w:line="276" w:lineRule="auto"/>
              <w:jc w:val="both"/>
              <w:rPr>
                <w:sz w:val="18"/>
                <w:szCs w:val="20"/>
                <w:lang w:val="es-ES_tradnl"/>
              </w:rPr>
            </w:pPr>
          </w:p>
          <w:p w14:paraId="7D5C2C77" w14:textId="77777777" w:rsidR="0098258A" w:rsidRPr="0082595A" w:rsidRDefault="0098258A" w:rsidP="0098258A">
            <w:pPr>
              <w:pStyle w:val="Prrafodelista"/>
              <w:numPr>
                <w:ilvl w:val="0"/>
                <w:numId w:val="33"/>
              </w:numPr>
              <w:spacing w:line="276" w:lineRule="auto"/>
              <w:ind w:left="426"/>
              <w:jc w:val="both"/>
              <w:rPr>
                <w:b/>
                <w:sz w:val="18"/>
                <w:szCs w:val="20"/>
                <w:lang w:val="es-ES_tradnl"/>
              </w:rPr>
            </w:pPr>
            <w:r w:rsidRPr="0082595A">
              <w:rPr>
                <w:b/>
                <w:sz w:val="18"/>
                <w:szCs w:val="20"/>
                <w:lang w:val="es-ES_tradnl"/>
              </w:rPr>
              <w:t>Reglamento Centroamericano para la Administración de los Contingentes Regionales del Acuerdo por el que se establece una Asociación entre Centroamérica, por un lado, y la Unión Europea y sus Estados Miembros, por otro (Resolución 315-2013 del COMIECO-EX); y</w:t>
            </w:r>
          </w:p>
          <w:p w14:paraId="5422C6A4" w14:textId="77777777" w:rsidR="0098258A" w:rsidRPr="0082595A" w:rsidRDefault="0098258A" w:rsidP="0098258A">
            <w:pPr>
              <w:spacing w:after="200" w:line="276" w:lineRule="auto"/>
              <w:ind w:left="66"/>
              <w:contextualSpacing/>
              <w:jc w:val="both"/>
              <w:rPr>
                <w:b/>
                <w:sz w:val="18"/>
                <w:szCs w:val="20"/>
                <w:lang w:val="es-ES_tradnl"/>
              </w:rPr>
            </w:pPr>
          </w:p>
          <w:p w14:paraId="552B73B1" w14:textId="77777777" w:rsidR="0098258A" w:rsidRPr="0082595A" w:rsidRDefault="0098258A" w:rsidP="0098258A">
            <w:pPr>
              <w:pStyle w:val="Prrafodelista"/>
              <w:keepNext/>
              <w:keepLines/>
              <w:numPr>
                <w:ilvl w:val="0"/>
                <w:numId w:val="33"/>
              </w:numPr>
              <w:spacing w:before="200" w:after="200" w:line="276" w:lineRule="auto"/>
              <w:ind w:left="426"/>
              <w:jc w:val="both"/>
              <w:outlineLvl w:val="8"/>
              <w:rPr>
                <w:color w:val="FF0000"/>
                <w:sz w:val="18"/>
                <w:szCs w:val="20"/>
                <w:lang w:val="es-ES_tradnl"/>
              </w:rPr>
            </w:pPr>
            <w:r w:rsidRPr="0082595A">
              <w:rPr>
                <w:b/>
                <w:sz w:val="18"/>
                <w:szCs w:val="20"/>
                <w:lang w:val="es-ES_tradnl"/>
              </w:rPr>
              <w:t>Reglamento (de El Salvador) para la Administración de los Contingentes Arancelarios de Exportación Comprendidos en el Apéndice 2 del Anexo I y el Apéndice 2A del Acuerdo por el que se establece una Asociación entre Centroamérica, por un lado, y la Unión Europea y sus Estados Miembros, por otro</w:t>
            </w:r>
            <w:r w:rsidRPr="0082595A">
              <w:rPr>
                <w:color w:val="FF0000"/>
                <w:sz w:val="18"/>
                <w:szCs w:val="20"/>
                <w:lang w:val="es-ES_tradnl"/>
              </w:rPr>
              <w:t>.</w:t>
            </w:r>
          </w:p>
          <w:p w14:paraId="24AB4C15" w14:textId="77777777" w:rsidR="00410828" w:rsidRPr="0082595A" w:rsidRDefault="0098258A" w:rsidP="0098258A">
            <w:pPr>
              <w:autoSpaceDE w:val="0"/>
              <w:autoSpaceDN w:val="0"/>
              <w:adjustRightInd w:val="0"/>
              <w:jc w:val="both"/>
              <w:rPr>
                <w:rFonts w:cstheme="minorHAnsi"/>
                <w:sz w:val="18"/>
                <w:szCs w:val="20"/>
              </w:rPr>
            </w:pPr>
            <w:r w:rsidRPr="0082595A">
              <w:rPr>
                <w:rFonts w:cstheme="minorHAnsi"/>
                <w:sz w:val="18"/>
                <w:szCs w:val="20"/>
              </w:rPr>
              <w:t>Asimismo, Usted debe considerar que el contingente será administrado por la Unión Europea de acuerdo con sus regulaciones nacionales, que de manera general se basa en el principio de Primero en Tiempo, Primero en Derecho (PTPD), y la presentación del Certificado de Exportación de El Salvador.</w:t>
            </w:r>
          </w:p>
          <w:p w14:paraId="654FF779" w14:textId="437C67F1" w:rsidR="00163A52" w:rsidRPr="00410828" w:rsidRDefault="00163A52" w:rsidP="0098258A">
            <w:pPr>
              <w:autoSpaceDE w:val="0"/>
              <w:autoSpaceDN w:val="0"/>
              <w:adjustRightInd w:val="0"/>
              <w:jc w:val="both"/>
              <w:rPr>
                <w:rFonts w:cstheme="minorHAnsi"/>
                <w:sz w:val="20"/>
                <w:szCs w:val="20"/>
              </w:rPr>
            </w:pPr>
          </w:p>
        </w:tc>
      </w:tr>
    </w:tbl>
    <w:p w14:paraId="6D2E7DA4" w14:textId="77777777" w:rsidR="00410828" w:rsidRDefault="00410828" w:rsidP="00410828">
      <w:pPr>
        <w:autoSpaceDE w:val="0"/>
        <w:autoSpaceDN w:val="0"/>
        <w:adjustRightInd w:val="0"/>
        <w:spacing w:after="0"/>
        <w:jc w:val="both"/>
        <w:rPr>
          <w:rFonts w:cstheme="minorHAnsi"/>
          <w:sz w:val="20"/>
          <w:szCs w:val="20"/>
        </w:rPr>
      </w:pPr>
    </w:p>
    <w:p w14:paraId="3623A0D5" w14:textId="70F80434" w:rsidR="0098258A" w:rsidRPr="0082595A" w:rsidRDefault="0098258A" w:rsidP="0098258A">
      <w:pPr>
        <w:autoSpaceDE w:val="0"/>
        <w:autoSpaceDN w:val="0"/>
        <w:adjustRightInd w:val="0"/>
        <w:jc w:val="both"/>
        <w:rPr>
          <w:rFonts w:cstheme="minorHAnsi"/>
          <w:sz w:val="20"/>
          <w:szCs w:val="20"/>
          <w:lang w:val="es-ES_tradnl"/>
        </w:rPr>
      </w:pPr>
      <w:r>
        <w:rPr>
          <w:rFonts w:cstheme="minorHAnsi"/>
          <w:sz w:val="20"/>
          <w:szCs w:val="20"/>
          <w:lang w:val="es-ES_tradnl"/>
        </w:rPr>
        <w:t>Usted se preguntará ¿Qué pasa si quiero exportar más de estos productos aunque se haya cubierto la cuota regional de 150,000 TM?</w:t>
      </w:r>
    </w:p>
    <w:p w14:paraId="0FDDDE54" w14:textId="77777777" w:rsidR="0098258A" w:rsidRPr="00563512" w:rsidRDefault="0098258A" w:rsidP="0098258A">
      <w:pPr>
        <w:autoSpaceDE w:val="0"/>
        <w:autoSpaceDN w:val="0"/>
        <w:adjustRightInd w:val="0"/>
        <w:jc w:val="both"/>
        <w:rPr>
          <w:rFonts w:cstheme="minorHAnsi"/>
          <w:b/>
          <w:sz w:val="20"/>
          <w:szCs w:val="20"/>
        </w:rPr>
      </w:pPr>
      <w:r w:rsidRPr="00563512">
        <w:rPr>
          <w:rFonts w:cstheme="minorHAnsi"/>
          <w:b/>
          <w:sz w:val="20"/>
          <w:szCs w:val="20"/>
        </w:rPr>
        <w:t>Exportaciones fuera de contingente</w:t>
      </w:r>
    </w:p>
    <w:p w14:paraId="18C1CFE7" w14:textId="77777777" w:rsidR="0098258A" w:rsidRPr="005F240F" w:rsidRDefault="0098258A" w:rsidP="0098258A">
      <w:pPr>
        <w:autoSpaceDE w:val="0"/>
        <w:autoSpaceDN w:val="0"/>
        <w:adjustRightInd w:val="0"/>
        <w:jc w:val="both"/>
        <w:rPr>
          <w:rFonts w:cstheme="minorHAnsi"/>
          <w:sz w:val="20"/>
          <w:szCs w:val="20"/>
        </w:rPr>
      </w:pPr>
      <w:r>
        <w:rPr>
          <w:rFonts w:cstheme="minorHAnsi"/>
          <w:sz w:val="20"/>
          <w:szCs w:val="20"/>
        </w:rPr>
        <w:t xml:space="preserve">A las exportaciones de </w:t>
      </w:r>
      <w:r w:rsidRPr="000A08EF">
        <w:rPr>
          <w:rFonts w:cstheme="minorHAnsi"/>
          <w:sz w:val="20"/>
          <w:szCs w:val="20"/>
        </w:rPr>
        <w:t>l</w:t>
      </w:r>
      <w:r>
        <w:rPr>
          <w:rFonts w:cstheme="minorHAnsi"/>
          <w:sz w:val="20"/>
          <w:szCs w:val="20"/>
        </w:rPr>
        <w:t>a</w:t>
      </w:r>
      <w:r w:rsidRPr="000A08EF">
        <w:rPr>
          <w:rFonts w:cstheme="minorHAnsi"/>
          <w:sz w:val="20"/>
          <w:szCs w:val="20"/>
        </w:rPr>
        <w:t xml:space="preserve">s </w:t>
      </w:r>
      <w:r>
        <w:rPr>
          <w:rFonts w:cstheme="minorHAnsi"/>
          <w:sz w:val="20"/>
          <w:szCs w:val="20"/>
        </w:rPr>
        <w:t xml:space="preserve">preparaciones </w:t>
      </w:r>
      <w:r w:rsidRPr="00C9658F">
        <w:rPr>
          <w:rFonts w:cstheme="minorHAnsi"/>
          <w:sz w:val="20"/>
          <w:szCs w:val="20"/>
        </w:rPr>
        <w:t>de café de</w:t>
      </w:r>
      <w:r w:rsidRPr="000A08EF">
        <w:rPr>
          <w:rFonts w:cstheme="minorHAnsi"/>
          <w:sz w:val="20"/>
          <w:szCs w:val="20"/>
        </w:rPr>
        <w:t xml:space="preserve"> la fracción arancelaria </w:t>
      </w:r>
      <w:r w:rsidRPr="00CE6591">
        <w:rPr>
          <w:rFonts w:eastAsia="Batang" w:cstheme="minorHAnsi"/>
          <w:noProof/>
          <w:sz w:val="20"/>
          <w:szCs w:val="20"/>
          <w:lang w:val="es-ES" w:eastAsia="zh-CN"/>
        </w:rPr>
        <w:t>2101</w:t>
      </w:r>
      <w:r>
        <w:rPr>
          <w:rFonts w:eastAsia="Batang" w:cstheme="minorHAnsi"/>
          <w:noProof/>
          <w:sz w:val="20"/>
          <w:szCs w:val="20"/>
          <w:lang w:val="es-ES" w:eastAsia="zh-CN"/>
        </w:rPr>
        <w:t>.</w:t>
      </w:r>
      <w:r w:rsidRPr="00CE6591">
        <w:rPr>
          <w:rFonts w:eastAsia="Batang" w:cstheme="minorHAnsi"/>
          <w:noProof/>
          <w:sz w:val="20"/>
          <w:szCs w:val="20"/>
          <w:lang w:val="es-ES" w:eastAsia="zh-CN"/>
        </w:rPr>
        <w:t>1298 ex2</w:t>
      </w:r>
      <w:r>
        <w:rPr>
          <w:rFonts w:cstheme="minorHAnsi"/>
          <w:sz w:val="20"/>
          <w:szCs w:val="20"/>
        </w:rPr>
        <w:t xml:space="preserve"> que se realicen en cantidades </w:t>
      </w:r>
      <w:r w:rsidRPr="005F240F">
        <w:rPr>
          <w:rFonts w:cstheme="minorHAnsi"/>
          <w:sz w:val="20"/>
          <w:szCs w:val="20"/>
        </w:rPr>
        <w:t xml:space="preserve">que </w:t>
      </w:r>
      <w:r w:rsidRPr="0082595A">
        <w:rPr>
          <w:rFonts w:cstheme="minorHAnsi"/>
          <w:color w:val="000000" w:themeColor="text1"/>
          <w:sz w:val="20"/>
          <w:szCs w:val="20"/>
        </w:rPr>
        <w:t xml:space="preserve">excedan al contingente asignado, se les aplicará los aranceles aduaneros, de acuerdo a lo establecido en el </w:t>
      </w:r>
      <w:r w:rsidRPr="0082595A">
        <w:rPr>
          <w:rFonts w:cstheme="minorHAnsi"/>
          <w:b/>
          <w:color w:val="000000" w:themeColor="text1"/>
          <w:sz w:val="20"/>
          <w:szCs w:val="20"/>
        </w:rPr>
        <w:t>párrafo 9 del Apéndice 2 (Contingentes arancelarios de importación de la Parte UE) del Anexo I (Eliminación de aranceles aduaneros) del Acuerdo</w:t>
      </w:r>
      <w:r w:rsidRPr="0082595A">
        <w:rPr>
          <w:rFonts w:cstheme="minorHAnsi"/>
          <w:color w:val="000000" w:themeColor="text1"/>
          <w:sz w:val="20"/>
          <w:szCs w:val="20"/>
        </w:rPr>
        <w:t>, el cual en términos generales establece qué categoría de desgravación se le aplicará a un determinado producto</w:t>
      </w:r>
      <w:r w:rsidRPr="005F240F">
        <w:rPr>
          <w:rFonts w:cstheme="minorHAnsi"/>
          <w:sz w:val="20"/>
          <w:szCs w:val="20"/>
        </w:rPr>
        <w:t>.</w:t>
      </w:r>
    </w:p>
    <w:p w14:paraId="016E3E76" w14:textId="75C62730" w:rsidR="0098258A" w:rsidRPr="0082595A" w:rsidRDefault="0098258A" w:rsidP="0098258A">
      <w:pPr>
        <w:autoSpaceDE w:val="0"/>
        <w:autoSpaceDN w:val="0"/>
        <w:adjustRightInd w:val="0"/>
        <w:jc w:val="both"/>
        <w:rPr>
          <w:rFonts w:eastAsia="Times New Roman" w:cstheme="minorHAnsi"/>
          <w:sz w:val="20"/>
          <w:szCs w:val="20"/>
          <w:lang w:val="es-ES" w:eastAsia="fr-BE"/>
        </w:rPr>
      </w:pPr>
      <w:r w:rsidRPr="005F240F">
        <w:rPr>
          <w:rFonts w:cstheme="minorHAnsi"/>
          <w:sz w:val="20"/>
          <w:szCs w:val="20"/>
        </w:rPr>
        <w:t xml:space="preserve">Para ello usted debe de considerar el código arancelario específico en donde se clasifica el producto de su interés, </w:t>
      </w:r>
      <w:r w:rsidRPr="005F240F">
        <w:rPr>
          <w:rFonts w:eastAsia="Times New Roman" w:cstheme="minorHAnsi"/>
          <w:sz w:val="20"/>
          <w:szCs w:val="20"/>
          <w:lang w:val="es-ES" w:eastAsia="fr-BE"/>
        </w:rPr>
        <w:t>En este caso, al buscar en el párrafo 9 mencionado, encontrará las siguientes listas con sus referencias de categorías a aplicar, tal como se muestra en el siguiente cuadro:</w:t>
      </w:r>
    </w:p>
    <w:tbl>
      <w:tblPr>
        <w:tblStyle w:val="Tablaconcuadrcula"/>
        <w:tblW w:w="0" w:type="auto"/>
        <w:tblLook w:val="04A0" w:firstRow="1" w:lastRow="0" w:firstColumn="1" w:lastColumn="0" w:noHBand="0" w:noVBand="1"/>
      </w:tblPr>
      <w:tblGrid>
        <w:gridCol w:w="6509"/>
        <w:gridCol w:w="2319"/>
      </w:tblGrid>
      <w:tr w:rsidR="0098258A" w:rsidRPr="00C9658F" w14:paraId="35A17690" w14:textId="77777777" w:rsidTr="00A43248">
        <w:tc>
          <w:tcPr>
            <w:tcW w:w="6629" w:type="dxa"/>
            <w:shd w:val="clear" w:color="auto" w:fill="D99594" w:themeFill="accent2" w:themeFillTint="99"/>
          </w:tcPr>
          <w:p w14:paraId="7D5EDCA7" w14:textId="77777777" w:rsidR="0098258A" w:rsidRPr="00C9658F" w:rsidRDefault="0098258A" w:rsidP="00A43248">
            <w:pPr>
              <w:autoSpaceDE w:val="0"/>
              <w:autoSpaceDN w:val="0"/>
              <w:adjustRightInd w:val="0"/>
              <w:spacing w:line="276" w:lineRule="auto"/>
              <w:jc w:val="center"/>
              <w:rPr>
                <w:rFonts w:cstheme="minorHAnsi"/>
                <w:b/>
                <w:sz w:val="18"/>
                <w:szCs w:val="18"/>
              </w:rPr>
            </w:pPr>
            <w:r w:rsidRPr="00C9658F">
              <w:rPr>
                <w:rFonts w:cstheme="minorHAnsi"/>
                <w:b/>
                <w:sz w:val="18"/>
                <w:szCs w:val="18"/>
              </w:rPr>
              <w:t>FRACCIONES ARANCELARIAS DE LA LISTA DE LA UNION EUROPEA</w:t>
            </w:r>
          </w:p>
        </w:tc>
        <w:tc>
          <w:tcPr>
            <w:tcW w:w="2349" w:type="dxa"/>
            <w:shd w:val="clear" w:color="auto" w:fill="D99594" w:themeFill="accent2" w:themeFillTint="99"/>
          </w:tcPr>
          <w:p w14:paraId="3B43DDD1" w14:textId="77777777" w:rsidR="0098258A" w:rsidRPr="00C9658F" w:rsidRDefault="0098258A" w:rsidP="00A43248">
            <w:pPr>
              <w:autoSpaceDE w:val="0"/>
              <w:autoSpaceDN w:val="0"/>
              <w:adjustRightInd w:val="0"/>
              <w:spacing w:line="276" w:lineRule="auto"/>
              <w:jc w:val="center"/>
              <w:rPr>
                <w:rFonts w:cstheme="minorHAnsi"/>
                <w:b/>
                <w:sz w:val="18"/>
                <w:szCs w:val="18"/>
              </w:rPr>
            </w:pPr>
            <w:r w:rsidRPr="00C9658F">
              <w:rPr>
                <w:rFonts w:cstheme="minorHAnsi"/>
                <w:b/>
                <w:sz w:val="18"/>
                <w:szCs w:val="18"/>
              </w:rPr>
              <w:t>CATEGORIA QUE SE APLICARA</w:t>
            </w:r>
          </w:p>
        </w:tc>
      </w:tr>
      <w:tr w:rsidR="0098258A" w:rsidRPr="00C9658F" w14:paraId="00634437" w14:textId="77777777" w:rsidTr="00A43248">
        <w:tc>
          <w:tcPr>
            <w:tcW w:w="6629" w:type="dxa"/>
          </w:tcPr>
          <w:p w14:paraId="0E4E51C6" w14:textId="77777777" w:rsidR="0098258A" w:rsidRPr="00C9658F" w:rsidRDefault="0098258A" w:rsidP="00A43248">
            <w:pPr>
              <w:autoSpaceDE w:val="0"/>
              <w:autoSpaceDN w:val="0"/>
              <w:adjustRightInd w:val="0"/>
              <w:spacing w:line="276" w:lineRule="auto"/>
              <w:jc w:val="both"/>
              <w:rPr>
                <w:rFonts w:cstheme="minorHAnsi"/>
                <w:sz w:val="18"/>
                <w:szCs w:val="18"/>
              </w:rPr>
            </w:pPr>
            <w:r w:rsidRPr="00C9658F">
              <w:rPr>
                <w:sz w:val="18"/>
                <w:szCs w:val="18"/>
              </w:rPr>
              <w:t>i.</w:t>
            </w:r>
            <w:r w:rsidRPr="00C9658F">
              <w:rPr>
                <w:sz w:val="18"/>
                <w:szCs w:val="18"/>
              </w:rPr>
              <w:tab/>
            </w:r>
            <w:r w:rsidRPr="00C9658F">
              <w:rPr>
                <w:rFonts w:cstheme="minorHAnsi"/>
                <w:sz w:val="18"/>
                <w:szCs w:val="18"/>
                <w:shd w:val="clear" w:color="auto" w:fill="FFFFFF" w:themeFill="background1"/>
              </w:rPr>
              <w:t>1701 11 10, 1701 11 90, 1701 91 00, 1701 99 10, 1701 99 90,</w:t>
            </w:r>
            <w:r w:rsidRPr="00C9658F">
              <w:rPr>
                <w:rFonts w:cstheme="minorHAnsi"/>
                <w:sz w:val="18"/>
                <w:szCs w:val="18"/>
              </w:rPr>
              <w:t xml:space="preserve"> 1702 30 10, 1702 30 51, 1702 30 59, 1702 30 91, 1702 30 99, 1702 40 90, 1702 90 30, 1702 90 50, 1702 90 71, 1702 90 75, 1702 90 79, 1702 90 80 y 1702 90 99</w:t>
            </w:r>
          </w:p>
          <w:p w14:paraId="6DA3DC23" w14:textId="77777777" w:rsidR="0098258A" w:rsidRPr="00C9658F" w:rsidRDefault="0098258A" w:rsidP="00A43248">
            <w:pPr>
              <w:autoSpaceDE w:val="0"/>
              <w:autoSpaceDN w:val="0"/>
              <w:adjustRightInd w:val="0"/>
              <w:spacing w:line="276" w:lineRule="auto"/>
              <w:jc w:val="both"/>
              <w:rPr>
                <w:rFonts w:cstheme="minorHAnsi"/>
                <w:sz w:val="18"/>
                <w:szCs w:val="18"/>
              </w:rPr>
            </w:pPr>
          </w:p>
        </w:tc>
        <w:tc>
          <w:tcPr>
            <w:tcW w:w="2349" w:type="dxa"/>
          </w:tcPr>
          <w:p w14:paraId="4241284B" w14:textId="77777777" w:rsidR="0098258A" w:rsidRPr="00C9658F" w:rsidRDefault="0098258A" w:rsidP="00A43248">
            <w:pPr>
              <w:autoSpaceDE w:val="0"/>
              <w:autoSpaceDN w:val="0"/>
              <w:adjustRightInd w:val="0"/>
              <w:spacing w:line="276" w:lineRule="auto"/>
              <w:jc w:val="center"/>
              <w:rPr>
                <w:rFonts w:cstheme="minorHAnsi"/>
                <w:b/>
                <w:sz w:val="18"/>
                <w:szCs w:val="18"/>
              </w:rPr>
            </w:pPr>
          </w:p>
          <w:p w14:paraId="58B3AF91" w14:textId="77777777" w:rsidR="0098258A" w:rsidRPr="00C9658F" w:rsidRDefault="0098258A" w:rsidP="00A43248">
            <w:pPr>
              <w:autoSpaceDE w:val="0"/>
              <w:autoSpaceDN w:val="0"/>
              <w:adjustRightInd w:val="0"/>
              <w:spacing w:line="276" w:lineRule="auto"/>
              <w:jc w:val="center"/>
              <w:rPr>
                <w:rFonts w:cstheme="minorHAnsi"/>
                <w:b/>
                <w:sz w:val="18"/>
                <w:szCs w:val="18"/>
              </w:rPr>
            </w:pPr>
            <w:r w:rsidRPr="00C9658F">
              <w:rPr>
                <w:rFonts w:cstheme="minorHAnsi"/>
                <w:b/>
                <w:sz w:val="18"/>
                <w:szCs w:val="18"/>
              </w:rPr>
              <w:t>Categoría F</w:t>
            </w:r>
          </w:p>
        </w:tc>
      </w:tr>
      <w:tr w:rsidR="0098258A" w:rsidRPr="00C9658F" w14:paraId="54EE5931" w14:textId="77777777" w:rsidTr="00A43248">
        <w:tc>
          <w:tcPr>
            <w:tcW w:w="6629" w:type="dxa"/>
            <w:shd w:val="clear" w:color="auto" w:fill="F2DBDB" w:themeFill="accent2" w:themeFillTint="33"/>
          </w:tcPr>
          <w:p w14:paraId="7B3CB317" w14:textId="77777777" w:rsidR="0098258A" w:rsidRPr="00C9658F" w:rsidRDefault="0098258A" w:rsidP="00A43248">
            <w:pPr>
              <w:widowControl w:val="0"/>
              <w:spacing w:line="276" w:lineRule="auto"/>
              <w:jc w:val="both"/>
              <w:rPr>
                <w:rFonts w:cstheme="minorHAnsi"/>
                <w:sz w:val="18"/>
                <w:szCs w:val="18"/>
              </w:rPr>
            </w:pPr>
            <w:r w:rsidRPr="00C9658F">
              <w:rPr>
                <w:rFonts w:cstheme="minorHAnsi"/>
                <w:sz w:val="18"/>
                <w:szCs w:val="18"/>
              </w:rPr>
              <w:t>ii.</w:t>
            </w:r>
            <w:r w:rsidRPr="00C9658F">
              <w:rPr>
                <w:rFonts w:cstheme="minorHAnsi"/>
                <w:sz w:val="18"/>
                <w:szCs w:val="18"/>
              </w:rPr>
              <w:tab/>
              <w:t xml:space="preserve">1702 50 00, 1704 90 99, 1806 10 30, 1806 10 90, 1806 20 95ex2, 1806 90 90ex2, 1901 90 99, 2006 00 31, 2006 00 38, 2007 91 10, 2007 99 20, 2007 99 31, 2007 99 33, 2007 99 35, 2007 99 39, 2009 11 11ex2, 2009 11 91, 2009 19 11ex2, 2009 19 91, 2009 29 11ex2, 2009 29 91, 2009 39 11ex2, 2009 39 51, 2009 39 91, 2009 49 11ex2, 2009 49 91, 2009 80 11ex2, 2009 80 35ex2, 2009 80 61, 2009 80 86, 2009 90 11ex2, 2009 90 21ex2, 2009 90 31, 2009 90 71, 2009 90 94, </w:t>
            </w:r>
            <w:r w:rsidRPr="00C9658F">
              <w:rPr>
                <w:rFonts w:cstheme="minorHAnsi"/>
                <w:sz w:val="18"/>
                <w:szCs w:val="18"/>
                <w:shd w:val="clear" w:color="auto" w:fill="FFFF00"/>
              </w:rPr>
              <w:t>2101 12 98ex2</w:t>
            </w:r>
            <w:r w:rsidRPr="00C9658F">
              <w:rPr>
                <w:rFonts w:cstheme="minorHAnsi"/>
                <w:sz w:val="18"/>
                <w:szCs w:val="18"/>
              </w:rPr>
              <w:t>, 2101 20 98ex2, 2106 90 98ex2 y 3302 10 29.</w:t>
            </w:r>
          </w:p>
          <w:p w14:paraId="62AF73A3" w14:textId="77777777" w:rsidR="0098258A" w:rsidRPr="00C9658F" w:rsidRDefault="0098258A" w:rsidP="00A43248">
            <w:pPr>
              <w:autoSpaceDE w:val="0"/>
              <w:autoSpaceDN w:val="0"/>
              <w:adjustRightInd w:val="0"/>
              <w:spacing w:line="276" w:lineRule="auto"/>
              <w:jc w:val="both"/>
              <w:rPr>
                <w:rFonts w:cstheme="minorHAnsi"/>
                <w:sz w:val="18"/>
                <w:szCs w:val="18"/>
                <w:lang w:val="es-ES"/>
              </w:rPr>
            </w:pPr>
          </w:p>
        </w:tc>
        <w:tc>
          <w:tcPr>
            <w:tcW w:w="2349" w:type="dxa"/>
            <w:shd w:val="clear" w:color="auto" w:fill="F2DBDB" w:themeFill="accent2" w:themeFillTint="33"/>
          </w:tcPr>
          <w:p w14:paraId="7FF42D38" w14:textId="77777777" w:rsidR="0098258A" w:rsidRPr="00C9658F" w:rsidRDefault="0098258A" w:rsidP="00A43248">
            <w:pPr>
              <w:autoSpaceDE w:val="0"/>
              <w:autoSpaceDN w:val="0"/>
              <w:adjustRightInd w:val="0"/>
              <w:spacing w:line="276" w:lineRule="auto"/>
              <w:jc w:val="center"/>
              <w:rPr>
                <w:rFonts w:cstheme="minorHAnsi"/>
                <w:b/>
                <w:sz w:val="18"/>
                <w:szCs w:val="18"/>
              </w:rPr>
            </w:pPr>
          </w:p>
          <w:p w14:paraId="5577CAF5" w14:textId="77777777" w:rsidR="0098258A" w:rsidRPr="00C9658F" w:rsidRDefault="0098258A" w:rsidP="00A43248">
            <w:pPr>
              <w:autoSpaceDE w:val="0"/>
              <w:autoSpaceDN w:val="0"/>
              <w:adjustRightInd w:val="0"/>
              <w:spacing w:line="276" w:lineRule="auto"/>
              <w:jc w:val="center"/>
              <w:rPr>
                <w:rFonts w:cstheme="minorHAnsi"/>
                <w:b/>
                <w:sz w:val="18"/>
                <w:szCs w:val="18"/>
              </w:rPr>
            </w:pPr>
          </w:p>
          <w:p w14:paraId="6FB1FE87" w14:textId="77777777" w:rsidR="0098258A" w:rsidRPr="00C9658F" w:rsidRDefault="0098258A" w:rsidP="00A43248">
            <w:pPr>
              <w:autoSpaceDE w:val="0"/>
              <w:autoSpaceDN w:val="0"/>
              <w:adjustRightInd w:val="0"/>
              <w:spacing w:line="276" w:lineRule="auto"/>
              <w:jc w:val="center"/>
              <w:rPr>
                <w:rFonts w:cstheme="minorHAnsi"/>
                <w:b/>
                <w:sz w:val="18"/>
                <w:szCs w:val="18"/>
              </w:rPr>
            </w:pPr>
          </w:p>
          <w:p w14:paraId="1A7E85F8" w14:textId="77777777" w:rsidR="0098258A" w:rsidRPr="00C9658F" w:rsidRDefault="0098258A" w:rsidP="00A43248">
            <w:pPr>
              <w:autoSpaceDE w:val="0"/>
              <w:autoSpaceDN w:val="0"/>
              <w:adjustRightInd w:val="0"/>
              <w:spacing w:line="276" w:lineRule="auto"/>
              <w:jc w:val="center"/>
              <w:rPr>
                <w:rFonts w:cstheme="minorHAnsi"/>
                <w:b/>
                <w:sz w:val="18"/>
                <w:szCs w:val="18"/>
              </w:rPr>
            </w:pPr>
          </w:p>
          <w:p w14:paraId="02E63791" w14:textId="77777777" w:rsidR="0098258A" w:rsidRPr="00C9658F" w:rsidRDefault="0098258A" w:rsidP="00A43248">
            <w:pPr>
              <w:autoSpaceDE w:val="0"/>
              <w:autoSpaceDN w:val="0"/>
              <w:adjustRightInd w:val="0"/>
              <w:spacing w:line="276" w:lineRule="auto"/>
              <w:jc w:val="center"/>
              <w:rPr>
                <w:rFonts w:cstheme="minorHAnsi"/>
                <w:b/>
                <w:sz w:val="18"/>
                <w:szCs w:val="18"/>
              </w:rPr>
            </w:pPr>
            <w:r w:rsidRPr="00C9658F">
              <w:rPr>
                <w:rFonts w:cstheme="minorHAnsi"/>
                <w:b/>
                <w:sz w:val="18"/>
                <w:szCs w:val="18"/>
              </w:rPr>
              <w:t>Categoría J</w:t>
            </w:r>
          </w:p>
        </w:tc>
      </w:tr>
    </w:tbl>
    <w:p w14:paraId="56E08A63" w14:textId="77777777" w:rsidR="0098258A" w:rsidRDefault="0098258A" w:rsidP="0098258A">
      <w:pPr>
        <w:autoSpaceDE w:val="0"/>
        <w:autoSpaceDN w:val="0"/>
        <w:adjustRightInd w:val="0"/>
        <w:jc w:val="both"/>
        <w:rPr>
          <w:rFonts w:cstheme="minorHAnsi"/>
          <w:sz w:val="20"/>
          <w:szCs w:val="20"/>
        </w:rPr>
      </w:pPr>
    </w:p>
    <w:p w14:paraId="7F29E3C8" w14:textId="77777777" w:rsidR="0098258A" w:rsidRPr="0062161C" w:rsidRDefault="0098258A" w:rsidP="0098258A">
      <w:pPr>
        <w:tabs>
          <w:tab w:val="center" w:pos="4419"/>
        </w:tabs>
        <w:jc w:val="both"/>
        <w:rPr>
          <w:rFonts w:cstheme="minorHAnsi"/>
          <w:sz w:val="20"/>
          <w:szCs w:val="20"/>
        </w:rPr>
      </w:pPr>
      <w:r w:rsidRPr="0062161C">
        <w:rPr>
          <w:rFonts w:cstheme="minorHAnsi"/>
          <w:sz w:val="20"/>
          <w:szCs w:val="20"/>
        </w:rPr>
        <w:lastRenderedPageBreak/>
        <w:t>De acuerdo a la información del cuadro anterior el listado de códigos del párrafo ii) donde se encuentra</w:t>
      </w:r>
      <w:r>
        <w:rPr>
          <w:rFonts w:cstheme="minorHAnsi"/>
          <w:sz w:val="20"/>
          <w:szCs w:val="20"/>
        </w:rPr>
        <w:t xml:space="preserve">n las preparaciones de café de la fracción arancelaria 2101.1298 ex2, </w:t>
      </w:r>
      <w:r w:rsidRPr="0062161C">
        <w:rPr>
          <w:rFonts w:cstheme="minorHAnsi"/>
          <w:sz w:val="20"/>
          <w:szCs w:val="20"/>
        </w:rPr>
        <w:t xml:space="preserve">aplicará la categoría “J” para exportaciones por encima del volumen determinado del contingente. </w:t>
      </w:r>
    </w:p>
    <w:p w14:paraId="05147E79" w14:textId="77777777" w:rsidR="0098258A" w:rsidRPr="0062161C" w:rsidRDefault="0098258A" w:rsidP="0098258A">
      <w:pPr>
        <w:tabs>
          <w:tab w:val="center" w:pos="4419"/>
        </w:tabs>
        <w:jc w:val="both"/>
        <w:rPr>
          <w:rFonts w:cstheme="minorHAnsi"/>
          <w:sz w:val="20"/>
          <w:szCs w:val="20"/>
        </w:rPr>
      </w:pPr>
      <w:r w:rsidRPr="0062161C">
        <w:rPr>
          <w:rFonts w:cstheme="minorHAnsi"/>
          <w:sz w:val="20"/>
          <w:szCs w:val="20"/>
        </w:rPr>
        <w:t xml:space="preserve">Note que para la mayoría de otros productos, los PACA, aplicará la misma categoría J y como se ha mencionado antes, estos productos se desarrollan en fichas técnicas separadas. </w:t>
      </w:r>
    </w:p>
    <w:p w14:paraId="09966694" w14:textId="4DDA56A5" w:rsidR="0098258A" w:rsidRPr="0062161C" w:rsidRDefault="0098258A" w:rsidP="0098258A">
      <w:pPr>
        <w:tabs>
          <w:tab w:val="center" w:pos="4419"/>
        </w:tabs>
        <w:jc w:val="both"/>
        <w:rPr>
          <w:rFonts w:cstheme="minorHAnsi"/>
          <w:sz w:val="20"/>
          <w:szCs w:val="20"/>
        </w:rPr>
      </w:pPr>
      <w:r w:rsidRPr="0062161C">
        <w:rPr>
          <w:rFonts w:cstheme="minorHAnsi"/>
          <w:sz w:val="20"/>
          <w:szCs w:val="20"/>
        </w:rPr>
        <w:t>A continuación se describe e interpreta la categoría de desgravación “J”.</w:t>
      </w:r>
    </w:p>
    <w:p w14:paraId="53E59ADE" w14:textId="1B71A806" w:rsidR="0062161C" w:rsidRPr="0062161C" w:rsidRDefault="0062161C" w:rsidP="0098258A">
      <w:pPr>
        <w:tabs>
          <w:tab w:val="center" w:pos="4419"/>
        </w:tabs>
        <w:jc w:val="both"/>
        <w:rPr>
          <w:rFonts w:cstheme="minorHAnsi"/>
          <w:sz w:val="20"/>
          <w:szCs w:val="20"/>
        </w:rPr>
      </w:pPr>
      <w:r w:rsidRPr="0098258A">
        <w:rPr>
          <w:noProof/>
          <w:sz w:val="20"/>
          <w:szCs w:val="20"/>
          <w:lang w:eastAsia="es-SV"/>
        </w:rPr>
        <mc:AlternateContent>
          <mc:Choice Requires="wpg">
            <w:drawing>
              <wp:anchor distT="0" distB="0" distL="114300" distR="114300" simplePos="0" relativeHeight="251710464" behindDoc="0" locked="0" layoutInCell="1" allowOverlap="1" wp14:anchorId="101367F6" wp14:editId="538812EC">
                <wp:simplePos x="0" y="0"/>
                <wp:positionH relativeFrom="column">
                  <wp:posOffset>-89535</wp:posOffset>
                </wp:positionH>
                <wp:positionV relativeFrom="paragraph">
                  <wp:posOffset>89535</wp:posOffset>
                </wp:positionV>
                <wp:extent cx="2381250" cy="619125"/>
                <wp:effectExtent l="76200" t="57150" r="95250" b="104775"/>
                <wp:wrapNone/>
                <wp:docPr id="4" name="4 Grupo"/>
                <wp:cNvGraphicFramePr/>
                <a:graphic xmlns:a="http://schemas.openxmlformats.org/drawingml/2006/main">
                  <a:graphicData uri="http://schemas.microsoft.com/office/word/2010/wordprocessingGroup">
                    <wpg:wgp>
                      <wpg:cNvGrpSpPr/>
                      <wpg:grpSpPr>
                        <a:xfrm>
                          <a:off x="0" y="0"/>
                          <a:ext cx="2381250" cy="619125"/>
                          <a:chOff x="-123825" y="0"/>
                          <a:chExt cx="2381250" cy="619125"/>
                        </a:xfrm>
                      </wpg:grpSpPr>
                      <wps:wsp>
                        <wps:cNvPr id="5" name="5 Rectángulo redondeado"/>
                        <wps:cNvSpPr/>
                        <wps:spPr>
                          <a:xfrm>
                            <a:off x="-123825" y="0"/>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01231FB" w14:textId="77777777" w:rsidR="00731500" w:rsidRPr="00532FDC" w:rsidRDefault="00731500" w:rsidP="0062161C">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12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3774364" w14:textId="77777777" w:rsidR="00731500" w:rsidRPr="00EE13FD" w:rsidRDefault="00731500" w:rsidP="0062161C">
                              <w:pPr>
                                <w:jc w:val="center"/>
                                <w:rPr>
                                  <w:b/>
                                </w:rPr>
                              </w:pPr>
                              <w:r w:rsidRPr="00EE13FD">
                                <w:rPr>
                                  <w:b/>
                                </w:rPr>
                                <w:t>CATEGORIA “</w:t>
                              </w:r>
                              <w:r>
                                <w:rPr>
                                  <w:b/>
                                </w:rPr>
                                <w:t>J</w:t>
                              </w:r>
                              <w:r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01367F6" id="4 Grupo" o:spid="_x0000_s1052" style="position:absolute;left:0;text-align:left;margin-left:-7.05pt;margin-top:7.05pt;width:187.5pt;height:48.75pt;z-index:251710464;mso-width-relative:margin" coordorigin="-1238" coordsize="23812,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">
                <v:roundrect id="5 Rectángulo redondeado" o:spid="_x0000_s1053" style="position:absolute;left:-1238;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w0SMMA&#10;AADaAAAADwAAAGRycy9kb3ducmV2LnhtbESPQWvCQBSE74L/YXlCb7oboUWiaxCx0EMLNXrx9sg+&#10;k5Ds25jdmrS/vlsoeBxm5htmk422FXfqfe1YQ7JQIIgLZ2ouNZxPr/MVCB+QDbaOScM3eci208kG&#10;U+MGPtI9D6WIEPYpaqhC6FIpfVGRRb9wHXH0rq63GKLsS2l6HCLctnKp1Iu0WHNcqLCjfUVFk39Z&#10;Da7jvFmq98uQfN7o+PPR8HBQWj/Nxt0aRKAxPML/7Tej4Rn+rsQb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w0SMMAAADaAAAADwAAAAAAAAAAAAAAAACYAgAAZHJzL2Rv&#10;d25yZXYueG1sUEsFBgAAAAAEAAQA9QAAAIgDAAAAAA==&#10;" fillcolor="windowText" strokecolor="window" strokeweight="3pt">
                  <v:shadow on="t" color="black" opacity="24903f" origin=",.5" offset="0,.55556mm"/>
                  <v:textbox>
                    <w:txbxContent>
                      <w:p w14:paraId="301231FB" w14:textId="77777777" w:rsidR="00731500" w:rsidRPr="00532FDC" w:rsidRDefault="00731500" w:rsidP="0062161C">
                        <w:pPr>
                          <w:rPr>
                            <w:b/>
                            <w:sz w:val="28"/>
                            <w:szCs w:val="28"/>
                          </w:rPr>
                        </w:pPr>
                      </w:p>
                    </w:txbxContent>
                  </v:textbox>
                </v:roundrect>
                <v:oval id="12 Elipse" o:spid="_x0000_s1054"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mkMEA&#10;AADbAAAADwAAAGRycy9kb3ducmV2LnhtbERPTYvCMBC9C/sfwix401QFcbtGcWWLXjxUt3semrGt&#10;NpPSRK3/3giCt3m8z5kvO1OLK7WusqxgNIxAEOdWV1wo+DskgxkI55E11pZJwZ0cLBcfvTnG2t44&#10;peveFyKEsItRQel9E0vp8pIMuqFtiAN3tK1BH2BbSN3iLYSbWo6jaCoNVhwaSmxoXVJ+3l+Mgv9k&#10;kiVfP3d3upzSXbr6rTfHdaZU/7NbfYPw1Pm3+OXe6jB/DM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r5pDBAAAA2wAAAA8AAAAAAAAAAAAAAAAAmAIAAGRycy9kb3du&#10;cmV2LnhtbFBLBQYAAAAABAAEAPUAAACGAwAAAAA=&#10;" fillcolor="window" strokecolor="windowText" strokeweight="2pt"/>
                <v:roundrect id="32 Rectángulo redondeado" o:spid="_x0000_s1055"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bZo78A&#10;AADbAAAADwAAAGRycy9kb3ducmV2LnhtbESPzQrCMBCE74LvEFbwpqkVRKpRVBAEEfHnAdZmbYvN&#10;pjRR27c3guBxmJlvmPmyMaV4Ue0KywpGwwgEcWp1wZmC62U7mIJwHlljaZkUtORgueh25pho++YT&#10;vc4+EwHCLkEFufdVIqVLczLohrYiDt7d1gZ9kHUmdY3vADeljKNoIg0WHBZyrGiTU/o4P42Cw6Ec&#10;bfa31hAfL+tt+6BxzE+l+r1mNQPhqfH/8K+90wrGM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ZtmjvwAAANsAAAAPAAAAAAAAAAAAAAAAAJgCAABkcnMvZG93bnJl&#10;di54bWxQSwUGAAAAAAQABAD1AAAAhAMAAAAA&#10;" fillcolor="#c00000" stroked="f">
                  <v:shadow on="t" color="black" opacity="22937f" origin=",.5" offset="0,.63889mm"/>
                  <v:textbox>
                    <w:txbxContent>
                      <w:p w14:paraId="33774364" w14:textId="77777777" w:rsidR="00731500" w:rsidRPr="00EE13FD" w:rsidRDefault="00731500" w:rsidP="0062161C">
                        <w:pPr>
                          <w:jc w:val="center"/>
                          <w:rPr>
                            <w:b/>
                          </w:rPr>
                        </w:pPr>
                        <w:r w:rsidRPr="00EE13FD">
                          <w:rPr>
                            <w:b/>
                          </w:rPr>
                          <w:t>CATEGORIA “</w:t>
                        </w:r>
                        <w:r>
                          <w:rPr>
                            <w:b/>
                          </w:rPr>
                          <w:t>J</w:t>
                        </w:r>
                        <w:r w:rsidRPr="00EE13FD">
                          <w:rPr>
                            <w:b/>
                          </w:rPr>
                          <w:t>”</w:t>
                        </w:r>
                      </w:p>
                    </w:txbxContent>
                  </v:textbox>
                </v:roundrect>
              </v:group>
            </w:pict>
          </mc:Fallback>
        </mc:AlternateContent>
      </w:r>
    </w:p>
    <w:p w14:paraId="2A732B17" w14:textId="77777777" w:rsidR="0062161C" w:rsidRPr="0062161C" w:rsidRDefault="0062161C" w:rsidP="0062161C">
      <w:pPr>
        <w:autoSpaceDE w:val="0"/>
        <w:autoSpaceDN w:val="0"/>
        <w:adjustRightInd w:val="0"/>
        <w:spacing w:after="0"/>
        <w:jc w:val="both"/>
        <w:rPr>
          <w:rFonts w:cstheme="minorHAnsi"/>
          <w:sz w:val="20"/>
          <w:szCs w:val="20"/>
        </w:rPr>
      </w:pPr>
    </w:p>
    <w:p w14:paraId="1F48CF2C" w14:textId="77777777" w:rsidR="0062161C" w:rsidRDefault="0062161C" w:rsidP="0062161C">
      <w:pPr>
        <w:autoSpaceDE w:val="0"/>
        <w:autoSpaceDN w:val="0"/>
        <w:adjustRightInd w:val="0"/>
        <w:spacing w:after="0"/>
        <w:jc w:val="both"/>
        <w:rPr>
          <w:rFonts w:cstheme="minorHAnsi"/>
          <w:sz w:val="20"/>
          <w:szCs w:val="20"/>
        </w:rPr>
      </w:pPr>
    </w:p>
    <w:p w14:paraId="69E9E3DA" w14:textId="77777777" w:rsidR="0098258A" w:rsidRPr="0062161C" w:rsidRDefault="0098258A" w:rsidP="0062161C">
      <w:pPr>
        <w:autoSpaceDE w:val="0"/>
        <w:autoSpaceDN w:val="0"/>
        <w:adjustRightInd w:val="0"/>
        <w:spacing w:after="0"/>
        <w:jc w:val="both"/>
        <w:rPr>
          <w:rFonts w:cstheme="minorHAnsi"/>
          <w:sz w:val="20"/>
          <w:szCs w:val="20"/>
        </w:rPr>
      </w:pPr>
    </w:p>
    <w:p w14:paraId="47409F34" w14:textId="77777777" w:rsidR="0062161C" w:rsidRPr="0062161C" w:rsidRDefault="0062161C" w:rsidP="0062161C">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C82A40" w:rsidRPr="00410828" w14:paraId="5F759EC7" w14:textId="77777777" w:rsidTr="00347CAB">
        <w:tc>
          <w:tcPr>
            <w:tcW w:w="8978" w:type="dxa"/>
            <w:shd w:val="clear" w:color="auto" w:fill="F2F2F2" w:themeFill="background1" w:themeFillShade="F2"/>
          </w:tcPr>
          <w:p w14:paraId="06A88CF5" w14:textId="77777777" w:rsidR="0098258A" w:rsidRPr="0082595A" w:rsidRDefault="0098258A" w:rsidP="0098258A">
            <w:pPr>
              <w:autoSpaceDE w:val="0"/>
              <w:autoSpaceDN w:val="0"/>
              <w:adjustRightInd w:val="0"/>
              <w:contextualSpacing/>
              <w:jc w:val="both"/>
              <w:rPr>
                <w:b/>
                <w:sz w:val="18"/>
                <w:szCs w:val="20"/>
                <w:u w:val="single"/>
              </w:rPr>
            </w:pPr>
            <w:r w:rsidRPr="0082595A">
              <w:rPr>
                <w:b/>
                <w:sz w:val="18"/>
                <w:szCs w:val="20"/>
                <w:u w:val="single"/>
              </w:rPr>
              <w:t>Descripción de la categoría “J”</w:t>
            </w:r>
          </w:p>
          <w:p w14:paraId="0B343912" w14:textId="77777777" w:rsidR="0098258A" w:rsidRPr="0082595A" w:rsidRDefault="0098258A" w:rsidP="0098258A">
            <w:pPr>
              <w:autoSpaceDE w:val="0"/>
              <w:autoSpaceDN w:val="0"/>
              <w:adjustRightInd w:val="0"/>
              <w:contextualSpacing/>
              <w:jc w:val="both"/>
              <w:rPr>
                <w:rFonts w:ascii="Times New Roman" w:hAnsi="Times New Roman" w:cs="Times New Roman"/>
                <w:i/>
                <w:sz w:val="18"/>
                <w:szCs w:val="20"/>
              </w:rPr>
            </w:pPr>
          </w:p>
          <w:p w14:paraId="6D7E2581" w14:textId="77777777" w:rsidR="0098258A" w:rsidRPr="0082595A" w:rsidRDefault="0098258A" w:rsidP="0098258A">
            <w:pPr>
              <w:autoSpaceDE w:val="0"/>
              <w:autoSpaceDN w:val="0"/>
              <w:adjustRightInd w:val="0"/>
              <w:contextualSpacing/>
              <w:jc w:val="both"/>
              <w:rPr>
                <w:i/>
                <w:sz w:val="18"/>
                <w:szCs w:val="20"/>
              </w:rPr>
            </w:pPr>
            <w:r w:rsidRPr="0082595A">
              <w:rPr>
                <w:i/>
                <w:sz w:val="18"/>
                <w:szCs w:val="20"/>
              </w:rPr>
              <w:t xml:space="preserve">Los aranceles ad </w:t>
            </w:r>
            <w:proofErr w:type="spellStart"/>
            <w:r w:rsidRPr="0082595A">
              <w:rPr>
                <w:i/>
                <w:sz w:val="18"/>
                <w:szCs w:val="20"/>
              </w:rPr>
              <w:t>valorem</w:t>
            </w:r>
            <w:proofErr w:type="spellEnd"/>
            <w:r w:rsidRPr="0082595A">
              <w:rPr>
                <w:i/>
                <w:sz w:val="18"/>
                <w:szCs w:val="20"/>
              </w:rPr>
              <w:t xml:space="preserve"> sobre las mercancías incluidas dentro de las fracciones arancelarias en la categoría de desgravación J en la lista de una Parte serán eliminados, y dichas mercancías quedarán libres de aranceles ad </w:t>
            </w:r>
            <w:proofErr w:type="spellStart"/>
            <w:r w:rsidRPr="0082595A">
              <w:rPr>
                <w:i/>
                <w:sz w:val="18"/>
                <w:szCs w:val="20"/>
              </w:rPr>
              <w:t>valorem</w:t>
            </w:r>
            <w:proofErr w:type="spellEnd"/>
            <w:r w:rsidRPr="0082595A">
              <w:rPr>
                <w:i/>
                <w:sz w:val="18"/>
                <w:szCs w:val="20"/>
              </w:rPr>
              <w:t xml:space="preserve"> en la fecha de entrada en vigor del presente Acuerdo; los aranceles específicos sobre estas mercancías se mantendrán en su tasa base.</w:t>
            </w:r>
          </w:p>
          <w:p w14:paraId="5D995C45" w14:textId="77777777" w:rsidR="008D0AF8" w:rsidRPr="00BC11F8" w:rsidRDefault="008D0AF8" w:rsidP="00BC11F8">
            <w:pPr>
              <w:autoSpaceDE w:val="0"/>
              <w:autoSpaceDN w:val="0"/>
              <w:adjustRightInd w:val="0"/>
              <w:contextualSpacing/>
              <w:jc w:val="both"/>
              <w:rPr>
                <w:b/>
                <w:sz w:val="20"/>
                <w:szCs w:val="20"/>
                <w:u w:val="single"/>
              </w:rPr>
            </w:pPr>
          </w:p>
        </w:tc>
      </w:tr>
    </w:tbl>
    <w:p w14:paraId="3E591EB8" w14:textId="77777777" w:rsidR="00C82A40" w:rsidRPr="00410828" w:rsidRDefault="00C82A40" w:rsidP="00C82A40">
      <w:pPr>
        <w:autoSpaceDE w:val="0"/>
        <w:autoSpaceDN w:val="0"/>
        <w:adjustRightInd w:val="0"/>
        <w:spacing w:after="0"/>
        <w:jc w:val="both"/>
        <w:rPr>
          <w:rFonts w:cstheme="minorHAnsi"/>
          <w:sz w:val="20"/>
          <w:szCs w:val="20"/>
        </w:rPr>
      </w:pPr>
    </w:p>
    <w:p w14:paraId="7BFC5E4B" w14:textId="77777777" w:rsidR="00C82A40" w:rsidRPr="00410828" w:rsidRDefault="00C82A40" w:rsidP="00C82A40">
      <w:pPr>
        <w:autoSpaceDE w:val="0"/>
        <w:autoSpaceDN w:val="0"/>
        <w:adjustRightInd w:val="0"/>
        <w:spacing w:after="0"/>
        <w:jc w:val="both"/>
        <w:rPr>
          <w:rFonts w:cstheme="minorHAnsi"/>
          <w:sz w:val="20"/>
          <w:szCs w:val="20"/>
        </w:rPr>
      </w:pPr>
    </w:p>
    <w:tbl>
      <w:tblPr>
        <w:tblStyle w:val="Tablaconcuadrcula1"/>
        <w:tblW w:w="0" w:type="auto"/>
        <w:tblLook w:val="04A0" w:firstRow="1" w:lastRow="0" w:firstColumn="1" w:lastColumn="0" w:noHBand="0" w:noVBand="1"/>
      </w:tblPr>
      <w:tblGrid>
        <w:gridCol w:w="8828"/>
      </w:tblGrid>
      <w:tr w:rsidR="00C82A40" w:rsidRPr="00410828" w14:paraId="23D6F47E" w14:textId="77777777" w:rsidTr="0098258A">
        <w:trPr>
          <w:trHeight w:val="1277"/>
        </w:trPr>
        <w:tc>
          <w:tcPr>
            <w:tcW w:w="8978" w:type="dxa"/>
            <w:shd w:val="clear" w:color="auto" w:fill="F2F2F2" w:themeFill="background1" w:themeFillShade="F2"/>
          </w:tcPr>
          <w:p w14:paraId="7DBEA4C5" w14:textId="77777777" w:rsidR="0098258A" w:rsidRPr="0082595A" w:rsidRDefault="0098258A" w:rsidP="0098258A">
            <w:pPr>
              <w:jc w:val="both"/>
              <w:rPr>
                <w:b/>
                <w:sz w:val="18"/>
                <w:szCs w:val="18"/>
                <w:u w:val="single"/>
              </w:rPr>
            </w:pPr>
            <w:r w:rsidRPr="0082595A">
              <w:rPr>
                <w:b/>
                <w:sz w:val="18"/>
                <w:szCs w:val="18"/>
                <w:u w:val="single"/>
              </w:rPr>
              <w:t xml:space="preserve">Interpretación de la categoría “J” </w:t>
            </w:r>
          </w:p>
          <w:p w14:paraId="15C415E0" w14:textId="77777777" w:rsidR="0098258A" w:rsidRPr="0082595A" w:rsidRDefault="0098258A" w:rsidP="0098258A">
            <w:pPr>
              <w:jc w:val="both"/>
              <w:rPr>
                <w:b/>
                <w:sz w:val="18"/>
                <w:szCs w:val="18"/>
                <w:u w:val="single"/>
              </w:rPr>
            </w:pPr>
          </w:p>
          <w:p w14:paraId="1E87F30A" w14:textId="77777777" w:rsidR="0098258A" w:rsidRPr="0082595A" w:rsidRDefault="0098258A" w:rsidP="0098258A">
            <w:pPr>
              <w:autoSpaceDE w:val="0"/>
              <w:autoSpaceDN w:val="0"/>
              <w:adjustRightInd w:val="0"/>
              <w:jc w:val="both"/>
              <w:rPr>
                <w:rFonts w:eastAsia="Times New Roman" w:cstheme="minorHAnsi"/>
                <w:sz w:val="18"/>
                <w:szCs w:val="18"/>
                <w:lang w:val="es-ES" w:eastAsia="fr-BE"/>
              </w:rPr>
            </w:pPr>
            <w:r w:rsidRPr="0082595A">
              <w:rPr>
                <w:rFonts w:cstheme="minorHAnsi"/>
                <w:sz w:val="18"/>
                <w:szCs w:val="18"/>
              </w:rPr>
              <w:t xml:space="preserve">Cuando un importador europeo adquiera nuestras exportaciones de productos del código 2101.1298ex2 de </w:t>
            </w:r>
            <w:r w:rsidRPr="0082595A">
              <w:rPr>
                <w:rFonts w:cstheme="minorHAnsi"/>
                <w:i/>
                <w:sz w:val="18"/>
                <w:szCs w:val="18"/>
              </w:rPr>
              <w:t>Preparaciones de Café</w:t>
            </w:r>
            <w:r w:rsidRPr="0082595A">
              <w:rPr>
                <w:rFonts w:cstheme="minorHAnsi"/>
                <w:sz w:val="18"/>
                <w:szCs w:val="18"/>
              </w:rPr>
              <w:t xml:space="preserve"> que corresponde a la categoría “J”, </w:t>
            </w:r>
            <w:r w:rsidRPr="0082595A">
              <w:rPr>
                <w:rFonts w:eastAsia="Times New Roman" w:cstheme="minorHAnsi"/>
                <w:sz w:val="18"/>
                <w:szCs w:val="18"/>
                <w:lang w:val="es-ES" w:eastAsia="fr-BE"/>
              </w:rPr>
              <w:t xml:space="preserve">se elimina el arancel </w:t>
            </w:r>
            <w:r w:rsidRPr="0082595A">
              <w:rPr>
                <w:rFonts w:eastAsia="Times New Roman" w:cstheme="minorHAnsi"/>
                <w:i/>
                <w:sz w:val="18"/>
                <w:szCs w:val="18"/>
                <w:lang w:val="es-ES" w:eastAsia="fr-BE"/>
              </w:rPr>
              <w:t xml:space="preserve">ad </w:t>
            </w:r>
            <w:proofErr w:type="spellStart"/>
            <w:r w:rsidRPr="0082595A">
              <w:rPr>
                <w:rFonts w:eastAsia="Times New Roman" w:cstheme="minorHAnsi"/>
                <w:i/>
                <w:sz w:val="18"/>
                <w:szCs w:val="18"/>
                <w:lang w:val="es-ES" w:eastAsia="fr-BE"/>
              </w:rPr>
              <w:t>valorem</w:t>
            </w:r>
            <w:proofErr w:type="spellEnd"/>
            <w:r w:rsidRPr="0082595A">
              <w:rPr>
                <w:rFonts w:eastAsia="Times New Roman" w:cstheme="minorHAnsi"/>
                <w:sz w:val="18"/>
                <w:szCs w:val="18"/>
                <w:lang w:val="es-ES" w:eastAsia="fr-BE"/>
              </w:rPr>
              <w:t xml:space="preserve"> del </w:t>
            </w:r>
            <w:r w:rsidRPr="0082595A">
              <w:rPr>
                <w:rFonts w:eastAsia="Times New Roman" w:cstheme="minorHAnsi"/>
                <w:b/>
                <w:sz w:val="18"/>
                <w:szCs w:val="18"/>
                <w:lang w:val="es-ES" w:eastAsia="fr-BE"/>
              </w:rPr>
              <w:t xml:space="preserve">9 % </w:t>
            </w:r>
            <w:r w:rsidRPr="0082595A">
              <w:rPr>
                <w:rFonts w:eastAsia="Times New Roman" w:cstheme="minorHAnsi"/>
                <w:sz w:val="18"/>
                <w:szCs w:val="18"/>
                <w:lang w:val="es-ES" w:eastAsia="fr-BE"/>
              </w:rPr>
              <w:t>y se aplica</w:t>
            </w:r>
            <w:r w:rsidRPr="0082595A">
              <w:rPr>
                <w:rFonts w:eastAsia="Times New Roman" w:cstheme="minorHAnsi"/>
                <w:b/>
                <w:sz w:val="18"/>
                <w:szCs w:val="18"/>
                <w:lang w:val="es-ES" w:eastAsia="fr-BE"/>
              </w:rPr>
              <w:t xml:space="preserve"> </w:t>
            </w:r>
            <w:r w:rsidRPr="0082595A">
              <w:rPr>
                <w:rFonts w:eastAsia="Times New Roman" w:cstheme="minorHAnsi"/>
                <w:sz w:val="18"/>
                <w:szCs w:val="18"/>
                <w:lang w:val="es-ES" w:eastAsia="fr-BE"/>
              </w:rPr>
              <w:t xml:space="preserve">solamente el arancel específico </w:t>
            </w:r>
            <w:r w:rsidRPr="0082595A">
              <w:rPr>
                <w:rFonts w:cstheme="minorHAnsi"/>
                <w:sz w:val="18"/>
                <w:szCs w:val="18"/>
              </w:rPr>
              <w:t>del elemento agrícola EA</w:t>
            </w:r>
            <w:r w:rsidRPr="0082595A">
              <w:rPr>
                <w:rFonts w:eastAsia="Times New Roman" w:cstheme="minorHAnsi"/>
                <w:sz w:val="18"/>
                <w:szCs w:val="18"/>
                <w:lang w:val="es-ES" w:eastAsia="fr-BE"/>
              </w:rPr>
              <w:t>.</w:t>
            </w:r>
          </w:p>
          <w:p w14:paraId="6083971B" w14:textId="77777777" w:rsidR="0098258A" w:rsidRPr="0082595A" w:rsidRDefault="0098258A" w:rsidP="0098258A">
            <w:pPr>
              <w:autoSpaceDE w:val="0"/>
              <w:autoSpaceDN w:val="0"/>
              <w:adjustRightInd w:val="0"/>
              <w:jc w:val="both"/>
              <w:rPr>
                <w:rFonts w:cstheme="minorHAnsi"/>
                <w:sz w:val="18"/>
                <w:szCs w:val="18"/>
              </w:rPr>
            </w:pPr>
          </w:p>
          <w:p w14:paraId="3348C3CC" w14:textId="77777777" w:rsidR="0098258A" w:rsidRPr="0082595A" w:rsidRDefault="0098258A" w:rsidP="0098258A">
            <w:pPr>
              <w:autoSpaceDE w:val="0"/>
              <w:autoSpaceDN w:val="0"/>
              <w:adjustRightInd w:val="0"/>
              <w:jc w:val="both"/>
              <w:rPr>
                <w:rFonts w:cstheme="minorHAnsi"/>
                <w:sz w:val="18"/>
                <w:szCs w:val="18"/>
              </w:rPr>
            </w:pPr>
          </w:p>
          <w:p w14:paraId="098C2C8C" w14:textId="77777777" w:rsidR="0098258A" w:rsidRPr="0082595A" w:rsidRDefault="0098258A" w:rsidP="0098258A">
            <w:pPr>
              <w:autoSpaceDE w:val="0"/>
              <w:autoSpaceDN w:val="0"/>
              <w:adjustRightInd w:val="0"/>
              <w:jc w:val="both"/>
              <w:rPr>
                <w:rFonts w:cstheme="minorHAnsi"/>
                <w:sz w:val="18"/>
                <w:szCs w:val="18"/>
              </w:rPr>
            </w:pPr>
            <w:r w:rsidRPr="0082595A">
              <w:rPr>
                <w:rFonts w:cstheme="minorHAnsi"/>
                <w:sz w:val="18"/>
                <w:szCs w:val="18"/>
              </w:rPr>
              <w:t xml:space="preserve"> Para su conocimiento y aplicación:</w:t>
            </w:r>
          </w:p>
          <w:p w14:paraId="6195BC9E" w14:textId="77777777" w:rsidR="0098258A" w:rsidRPr="0082595A" w:rsidRDefault="0098258A" w:rsidP="0098258A">
            <w:pPr>
              <w:autoSpaceDE w:val="0"/>
              <w:autoSpaceDN w:val="0"/>
              <w:adjustRightInd w:val="0"/>
              <w:jc w:val="both"/>
              <w:rPr>
                <w:rFonts w:cstheme="minorHAnsi"/>
                <w:sz w:val="18"/>
                <w:szCs w:val="18"/>
              </w:rPr>
            </w:pPr>
          </w:p>
          <w:p w14:paraId="4871D75C" w14:textId="77777777" w:rsidR="0098258A" w:rsidRPr="0082595A" w:rsidRDefault="0098258A" w:rsidP="0098258A">
            <w:pPr>
              <w:autoSpaceDE w:val="0"/>
              <w:autoSpaceDN w:val="0"/>
              <w:adjustRightInd w:val="0"/>
              <w:ind w:left="360"/>
              <w:jc w:val="both"/>
              <w:rPr>
                <w:rFonts w:cstheme="minorHAnsi"/>
                <w:sz w:val="18"/>
                <w:szCs w:val="18"/>
              </w:rPr>
            </w:pPr>
            <w:r w:rsidRPr="0082595A">
              <w:rPr>
                <w:rFonts w:cstheme="minorHAnsi"/>
                <w:sz w:val="18"/>
                <w:szCs w:val="18"/>
              </w:rPr>
              <w:t xml:space="preserve">La mención </w:t>
            </w:r>
            <w:r w:rsidRPr="0082595A">
              <w:rPr>
                <w:rFonts w:cstheme="minorHAnsi"/>
                <w:b/>
                <w:sz w:val="18"/>
                <w:szCs w:val="18"/>
              </w:rPr>
              <w:t>“EA”</w:t>
            </w:r>
            <w:r w:rsidRPr="0082595A">
              <w:rPr>
                <w:rFonts w:cstheme="minorHAnsi"/>
                <w:sz w:val="18"/>
                <w:szCs w:val="18"/>
              </w:rPr>
              <w:t xml:space="preserve"> se refiere a derechos específicos expresados en €/quintal neto, significa que los productos considerados están sometidos a la percepción de un “Elemento agrícola” que se fija en conformidad con el Anexo 1 de la Sección I (Anexos Agrícolas) de la Nomenclatura Combinada (NC) de la Unión Europea, que tiene referencias a contenidos de almidón/fécula, de sacarosa, azúcar invertido o isoglucosa, de materia grasa y proteína de leche. </w:t>
            </w:r>
          </w:p>
          <w:p w14:paraId="525FB5B8" w14:textId="77777777" w:rsidR="0098258A" w:rsidRPr="0082595A" w:rsidRDefault="0098258A" w:rsidP="0098258A">
            <w:pPr>
              <w:autoSpaceDE w:val="0"/>
              <w:autoSpaceDN w:val="0"/>
              <w:adjustRightInd w:val="0"/>
              <w:jc w:val="both"/>
              <w:rPr>
                <w:rFonts w:cstheme="minorHAnsi"/>
                <w:sz w:val="18"/>
                <w:szCs w:val="18"/>
              </w:rPr>
            </w:pPr>
          </w:p>
          <w:p w14:paraId="3CCB30C1" w14:textId="77777777" w:rsidR="0098258A" w:rsidRPr="0082595A" w:rsidRDefault="0098258A" w:rsidP="0098258A">
            <w:pPr>
              <w:pStyle w:val="Prrafodelista"/>
              <w:numPr>
                <w:ilvl w:val="0"/>
                <w:numId w:val="23"/>
              </w:numPr>
              <w:autoSpaceDE w:val="0"/>
              <w:autoSpaceDN w:val="0"/>
              <w:adjustRightInd w:val="0"/>
              <w:rPr>
                <w:rFonts w:cstheme="minorHAnsi"/>
                <w:b/>
                <w:i/>
                <w:sz w:val="18"/>
                <w:szCs w:val="18"/>
              </w:rPr>
            </w:pPr>
            <w:r w:rsidRPr="0082595A">
              <w:rPr>
                <w:rFonts w:cstheme="minorHAnsi"/>
                <w:b/>
                <w:i/>
                <w:sz w:val="18"/>
                <w:szCs w:val="18"/>
              </w:rPr>
              <w:t>¿Qué se debe de considerar para calcular el arancel a pagar?</w:t>
            </w:r>
          </w:p>
          <w:p w14:paraId="5A1A3EF1" w14:textId="77777777" w:rsidR="0098258A" w:rsidRPr="0082595A" w:rsidRDefault="0098258A" w:rsidP="0098258A">
            <w:pPr>
              <w:pStyle w:val="Prrafodelista"/>
              <w:autoSpaceDE w:val="0"/>
              <w:autoSpaceDN w:val="0"/>
              <w:adjustRightInd w:val="0"/>
              <w:ind w:left="0"/>
              <w:rPr>
                <w:rFonts w:cstheme="minorHAnsi"/>
                <w:sz w:val="18"/>
                <w:szCs w:val="18"/>
              </w:rPr>
            </w:pPr>
          </w:p>
          <w:p w14:paraId="3BED93CB" w14:textId="77777777" w:rsidR="0098258A" w:rsidRPr="0082595A" w:rsidRDefault="0098258A" w:rsidP="0098258A">
            <w:pPr>
              <w:pStyle w:val="Prrafodelista"/>
              <w:autoSpaceDE w:val="0"/>
              <w:autoSpaceDN w:val="0"/>
              <w:adjustRightInd w:val="0"/>
              <w:ind w:left="426"/>
              <w:rPr>
                <w:rFonts w:cstheme="minorHAnsi"/>
                <w:b/>
                <w:i/>
                <w:sz w:val="18"/>
                <w:szCs w:val="18"/>
              </w:rPr>
            </w:pPr>
            <w:r w:rsidRPr="0082595A">
              <w:rPr>
                <w:rFonts w:cstheme="minorHAnsi"/>
                <w:sz w:val="18"/>
                <w:szCs w:val="18"/>
              </w:rPr>
              <w:t>En la NC usted encontrará dentro de la Sección I (Anexos agrícolas) el Anexo 1</w:t>
            </w:r>
            <w:r w:rsidRPr="0082595A">
              <w:rPr>
                <w:rFonts w:cstheme="minorHAnsi"/>
                <w:b/>
                <w:i/>
                <w:sz w:val="18"/>
                <w:szCs w:val="18"/>
              </w:rPr>
              <w:t>: COMPONENTES AGRÍCOLAS (EA), DERECHOS ADICIONALES PARA EL AZÚCAR (AD S/Z) Y DERECHOS ADICIONALES PARA LA HARINA (AD F/M)</w:t>
            </w:r>
          </w:p>
          <w:p w14:paraId="244BB055" w14:textId="77777777" w:rsidR="0098258A" w:rsidRPr="0082595A" w:rsidRDefault="0098258A" w:rsidP="0098258A">
            <w:pPr>
              <w:pStyle w:val="Prrafodelista"/>
              <w:autoSpaceDE w:val="0"/>
              <w:autoSpaceDN w:val="0"/>
              <w:adjustRightInd w:val="0"/>
              <w:rPr>
                <w:rFonts w:cstheme="minorHAnsi"/>
                <w:sz w:val="18"/>
                <w:szCs w:val="18"/>
              </w:rPr>
            </w:pPr>
          </w:p>
          <w:p w14:paraId="06B881B4" w14:textId="77777777" w:rsidR="0098258A" w:rsidRPr="0082595A" w:rsidRDefault="0098258A" w:rsidP="0098258A">
            <w:pPr>
              <w:pStyle w:val="Prrafodelista"/>
              <w:numPr>
                <w:ilvl w:val="0"/>
                <w:numId w:val="21"/>
              </w:numPr>
              <w:autoSpaceDE w:val="0"/>
              <w:autoSpaceDN w:val="0"/>
              <w:adjustRightInd w:val="0"/>
              <w:rPr>
                <w:rFonts w:cstheme="minorHAnsi"/>
                <w:sz w:val="18"/>
                <w:szCs w:val="18"/>
              </w:rPr>
            </w:pPr>
            <w:r w:rsidRPr="0082595A">
              <w:rPr>
                <w:rFonts w:cstheme="minorHAnsi"/>
                <w:sz w:val="18"/>
                <w:szCs w:val="18"/>
              </w:rPr>
              <w:t>Dicho Anexo contiene:</w:t>
            </w:r>
          </w:p>
          <w:p w14:paraId="6F547B2E" w14:textId="77777777" w:rsidR="0098258A" w:rsidRPr="0082595A" w:rsidRDefault="0098258A" w:rsidP="0098258A">
            <w:pPr>
              <w:pStyle w:val="Prrafodelista"/>
              <w:rPr>
                <w:rFonts w:cstheme="minorHAnsi"/>
                <w:sz w:val="18"/>
                <w:szCs w:val="18"/>
              </w:rPr>
            </w:pPr>
          </w:p>
          <w:p w14:paraId="170674AC" w14:textId="77777777" w:rsidR="0098258A" w:rsidRPr="0082595A" w:rsidRDefault="0098258A" w:rsidP="0098258A">
            <w:pPr>
              <w:pStyle w:val="Prrafodelista"/>
              <w:numPr>
                <w:ilvl w:val="0"/>
                <w:numId w:val="22"/>
              </w:numPr>
              <w:autoSpaceDE w:val="0"/>
              <w:autoSpaceDN w:val="0"/>
              <w:adjustRightInd w:val="0"/>
              <w:ind w:left="1080"/>
              <w:rPr>
                <w:rFonts w:cstheme="minorHAnsi"/>
                <w:b/>
                <w:i/>
                <w:sz w:val="18"/>
                <w:szCs w:val="18"/>
              </w:rPr>
            </w:pPr>
            <w:r w:rsidRPr="0082595A">
              <w:rPr>
                <w:rFonts w:cstheme="minorHAnsi"/>
                <w:b/>
                <w:i/>
                <w:sz w:val="18"/>
                <w:szCs w:val="18"/>
              </w:rPr>
              <w:t>Cuadro 1: Código adicional (según composición).</w:t>
            </w:r>
          </w:p>
          <w:p w14:paraId="6DB69FC2" w14:textId="77777777" w:rsidR="0098258A" w:rsidRPr="0082595A" w:rsidRDefault="0098258A" w:rsidP="0098258A">
            <w:pPr>
              <w:autoSpaceDE w:val="0"/>
              <w:autoSpaceDN w:val="0"/>
              <w:adjustRightInd w:val="0"/>
              <w:ind w:left="1080"/>
              <w:jc w:val="both"/>
              <w:rPr>
                <w:rFonts w:cstheme="minorHAnsi"/>
                <w:sz w:val="18"/>
                <w:szCs w:val="18"/>
              </w:rPr>
            </w:pPr>
            <w:r w:rsidRPr="0082595A">
              <w:rPr>
                <w:rFonts w:cstheme="minorHAnsi"/>
                <w:sz w:val="18"/>
                <w:szCs w:val="18"/>
              </w:rPr>
              <w:t xml:space="preserve">Usted tiene que conocer y tener a la mano, cuál es la composición o porcentaje utilizado en la fabricación del elemento agrícola (EA: materias grasas de la leche — proteínas de la leche) y del elemento azúcar (AD S/Z: sacarosa/azúcar invertido/isoglucosa). </w:t>
            </w:r>
          </w:p>
          <w:p w14:paraId="121BB4F0" w14:textId="77777777" w:rsidR="0098258A" w:rsidRPr="0082595A" w:rsidRDefault="0098258A" w:rsidP="0098258A">
            <w:pPr>
              <w:autoSpaceDE w:val="0"/>
              <w:autoSpaceDN w:val="0"/>
              <w:adjustRightInd w:val="0"/>
              <w:ind w:left="1080"/>
              <w:jc w:val="both"/>
              <w:rPr>
                <w:rFonts w:cstheme="minorHAnsi"/>
                <w:sz w:val="18"/>
                <w:szCs w:val="18"/>
              </w:rPr>
            </w:pPr>
          </w:p>
          <w:p w14:paraId="4BF91E8C" w14:textId="77777777" w:rsidR="0098258A" w:rsidRPr="0082595A" w:rsidRDefault="0098258A" w:rsidP="0098258A">
            <w:pPr>
              <w:autoSpaceDE w:val="0"/>
              <w:autoSpaceDN w:val="0"/>
              <w:adjustRightInd w:val="0"/>
              <w:ind w:left="1080"/>
              <w:jc w:val="both"/>
              <w:rPr>
                <w:rFonts w:cstheme="minorHAnsi"/>
                <w:sz w:val="18"/>
                <w:szCs w:val="18"/>
              </w:rPr>
            </w:pPr>
            <w:r w:rsidRPr="0082595A">
              <w:rPr>
                <w:rFonts w:cstheme="minorHAnsi"/>
                <w:sz w:val="18"/>
                <w:szCs w:val="18"/>
              </w:rPr>
              <w:t>Con esta información y con la contenida en el Cuadro 1 usted identificará el “código adicional” a aplicar al producto y utilizarlo con la información del Cuadro 2 para identificar cuál sería el derecho (arancel) adicional a pagar, por estos componentes agrícolas</w:t>
            </w:r>
          </w:p>
          <w:p w14:paraId="2F15C604" w14:textId="77777777" w:rsidR="0098258A" w:rsidRPr="0082595A" w:rsidRDefault="0098258A" w:rsidP="0098258A">
            <w:pPr>
              <w:autoSpaceDE w:val="0"/>
              <w:autoSpaceDN w:val="0"/>
              <w:adjustRightInd w:val="0"/>
              <w:ind w:left="1080"/>
              <w:jc w:val="both"/>
              <w:rPr>
                <w:rFonts w:cstheme="minorHAnsi"/>
                <w:sz w:val="18"/>
                <w:szCs w:val="18"/>
              </w:rPr>
            </w:pPr>
          </w:p>
          <w:p w14:paraId="715A432B" w14:textId="77777777" w:rsidR="0098258A" w:rsidRPr="0082595A" w:rsidRDefault="0098258A" w:rsidP="0098258A">
            <w:pPr>
              <w:pStyle w:val="Prrafodelista"/>
              <w:numPr>
                <w:ilvl w:val="0"/>
                <w:numId w:val="22"/>
              </w:numPr>
              <w:autoSpaceDE w:val="0"/>
              <w:autoSpaceDN w:val="0"/>
              <w:adjustRightInd w:val="0"/>
              <w:ind w:left="1080"/>
              <w:rPr>
                <w:rFonts w:cstheme="minorHAnsi"/>
                <w:sz w:val="18"/>
                <w:szCs w:val="18"/>
              </w:rPr>
            </w:pPr>
            <w:r w:rsidRPr="0082595A">
              <w:rPr>
                <w:rFonts w:cstheme="minorHAnsi"/>
                <w:b/>
                <w:sz w:val="18"/>
                <w:szCs w:val="18"/>
              </w:rPr>
              <w:lastRenderedPageBreak/>
              <w:t>Cuadro 2</w:t>
            </w:r>
            <w:r w:rsidRPr="0082595A">
              <w:rPr>
                <w:rFonts w:cstheme="minorHAnsi"/>
                <w:sz w:val="18"/>
                <w:szCs w:val="18"/>
              </w:rPr>
              <w:t>:</w:t>
            </w:r>
          </w:p>
          <w:p w14:paraId="2ECFBFE9" w14:textId="77777777" w:rsidR="0098258A" w:rsidRPr="0082595A" w:rsidRDefault="0098258A" w:rsidP="0098258A">
            <w:pPr>
              <w:pStyle w:val="Prrafodelista"/>
              <w:autoSpaceDE w:val="0"/>
              <w:autoSpaceDN w:val="0"/>
              <w:adjustRightInd w:val="0"/>
              <w:ind w:left="1080"/>
              <w:jc w:val="both"/>
              <w:rPr>
                <w:rFonts w:cstheme="minorHAnsi"/>
                <w:sz w:val="18"/>
                <w:szCs w:val="18"/>
              </w:rPr>
            </w:pPr>
            <w:r w:rsidRPr="0082595A">
              <w:rPr>
                <w:rFonts w:cstheme="minorHAnsi"/>
                <w:sz w:val="18"/>
                <w:szCs w:val="18"/>
              </w:rPr>
              <w:t>Contiene de acuerdo al “código adicional” identificado anteriormente, los aranceles a aplicar al producto, tanto para el elemento “EA” como para el “AD S/Z”, expresados en EUR/100 kg/net, y que se presentan en la columna 2 del Cuadro 2.</w:t>
            </w:r>
          </w:p>
          <w:p w14:paraId="730207B6" w14:textId="77777777" w:rsidR="0098258A" w:rsidRPr="0082595A" w:rsidRDefault="0098258A" w:rsidP="0098258A">
            <w:pPr>
              <w:pStyle w:val="Prrafodelista"/>
              <w:autoSpaceDE w:val="0"/>
              <w:autoSpaceDN w:val="0"/>
              <w:adjustRightInd w:val="0"/>
              <w:ind w:left="1776"/>
              <w:rPr>
                <w:rFonts w:cstheme="minorHAnsi"/>
                <w:sz w:val="18"/>
                <w:szCs w:val="18"/>
              </w:rPr>
            </w:pPr>
          </w:p>
          <w:p w14:paraId="2FEEC88E" w14:textId="77777777" w:rsidR="0098258A" w:rsidRPr="0082595A" w:rsidRDefault="0098258A" w:rsidP="0098258A">
            <w:pPr>
              <w:pStyle w:val="Prrafodelista"/>
              <w:autoSpaceDE w:val="0"/>
              <w:autoSpaceDN w:val="0"/>
              <w:adjustRightInd w:val="0"/>
              <w:ind w:left="1776"/>
              <w:rPr>
                <w:rFonts w:cstheme="minorHAnsi"/>
                <w:sz w:val="18"/>
                <w:szCs w:val="18"/>
              </w:rPr>
            </w:pPr>
          </w:p>
          <w:p w14:paraId="7690B7BD" w14:textId="77777777" w:rsidR="0098258A" w:rsidRPr="0082595A" w:rsidRDefault="0098258A" w:rsidP="0098258A">
            <w:pPr>
              <w:pStyle w:val="Prrafodelista"/>
              <w:numPr>
                <w:ilvl w:val="0"/>
                <w:numId w:val="23"/>
              </w:numPr>
              <w:autoSpaceDE w:val="0"/>
              <w:autoSpaceDN w:val="0"/>
              <w:adjustRightInd w:val="0"/>
              <w:rPr>
                <w:rFonts w:cstheme="minorHAnsi"/>
                <w:b/>
                <w:i/>
                <w:sz w:val="18"/>
                <w:szCs w:val="18"/>
              </w:rPr>
            </w:pPr>
            <w:r w:rsidRPr="0082595A">
              <w:rPr>
                <w:rFonts w:cstheme="minorHAnsi"/>
                <w:b/>
                <w:i/>
                <w:sz w:val="18"/>
                <w:szCs w:val="18"/>
              </w:rPr>
              <w:t>¿Cómo se calcula? ( Ejemplo hipotético de aplicación)</w:t>
            </w:r>
          </w:p>
          <w:p w14:paraId="28E5CACB" w14:textId="77777777" w:rsidR="0098258A" w:rsidRPr="0082595A" w:rsidRDefault="0098258A" w:rsidP="0098258A">
            <w:pPr>
              <w:autoSpaceDE w:val="0"/>
              <w:autoSpaceDN w:val="0"/>
              <w:adjustRightInd w:val="0"/>
              <w:rPr>
                <w:rFonts w:cstheme="minorHAnsi"/>
                <w:sz w:val="18"/>
                <w:szCs w:val="18"/>
              </w:rPr>
            </w:pPr>
          </w:p>
          <w:p w14:paraId="12A18E6A" w14:textId="77777777" w:rsidR="0098258A" w:rsidRPr="0082595A" w:rsidRDefault="0098258A" w:rsidP="0098258A">
            <w:pPr>
              <w:pStyle w:val="Prrafodelista"/>
              <w:numPr>
                <w:ilvl w:val="0"/>
                <w:numId w:val="21"/>
              </w:numPr>
              <w:autoSpaceDE w:val="0"/>
              <w:autoSpaceDN w:val="0"/>
              <w:adjustRightInd w:val="0"/>
              <w:ind w:left="331"/>
              <w:rPr>
                <w:rFonts w:cstheme="minorHAnsi"/>
                <w:sz w:val="18"/>
                <w:szCs w:val="18"/>
              </w:rPr>
            </w:pPr>
            <w:r w:rsidRPr="0082595A">
              <w:rPr>
                <w:rFonts w:cstheme="minorHAnsi"/>
                <w:sz w:val="18"/>
                <w:szCs w:val="18"/>
              </w:rPr>
              <w:t xml:space="preserve">Como se ha mencionado, al código 2101.1298 ex2 tiene un arancel de 9 + EA le aplicaría únicamente el arancel específico EA (Elemento Agrícola). </w:t>
            </w:r>
          </w:p>
          <w:p w14:paraId="5AE1229E" w14:textId="77777777" w:rsidR="0098258A" w:rsidRPr="0082595A" w:rsidRDefault="0098258A" w:rsidP="0098258A">
            <w:pPr>
              <w:autoSpaceDE w:val="0"/>
              <w:autoSpaceDN w:val="0"/>
              <w:adjustRightInd w:val="0"/>
              <w:rPr>
                <w:rFonts w:cstheme="minorHAnsi"/>
                <w:sz w:val="18"/>
                <w:szCs w:val="18"/>
              </w:rPr>
            </w:pPr>
            <w:r w:rsidRPr="0082595A">
              <w:rPr>
                <w:rFonts w:cstheme="minorHAnsi"/>
                <w:sz w:val="18"/>
                <w:szCs w:val="18"/>
              </w:rPr>
              <w:t xml:space="preserve"> </w:t>
            </w:r>
          </w:p>
          <w:p w14:paraId="09F9E463" w14:textId="77777777" w:rsidR="0098258A" w:rsidRPr="0082595A" w:rsidRDefault="0098258A" w:rsidP="0098258A">
            <w:pPr>
              <w:pStyle w:val="Prrafodelista"/>
              <w:numPr>
                <w:ilvl w:val="0"/>
                <w:numId w:val="34"/>
              </w:numPr>
              <w:autoSpaceDE w:val="0"/>
              <w:autoSpaceDN w:val="0"/>
              <w:adjustRightInd w:val="0"/>
              <w:ind w:left="314"/>
              <w:jc w:val="both"/>
              <w:rPr>
                <w:rFonts w:cstheme="minorHAnsi"/>
                <w:sz w:val="18"/>
                <w:szCs w:val="18"/>
              </w:rPr>
            </w:pPr>
            <w:r w:rsidRPr="0082595A">
              <w:rPr>
                <w:rFonts w:cstheme="minorHAnsi"/>
                <w:sz w:val="18"/>
                <w:szCs w:val="18"/>
              </w:rPr>
              <w:t>Como se ha explicado anteriormente se necesita conocer el contenido del Elemento Agrícola (de materias grasas de leche, proteínas de leche, sacarosa/azúcar invertido/isoglucosa y almidón-fécula/glucosa), para poder determinar el código adicional que le corresponde. Supongamos que la composición de estos productos son:</w:t>
            </w:r>
          </w:p>
          <w:p w14:paraId="52BB6D66" w14:textId="77777777" w:rsidR="0098258A" w:rsidRPr="0082595A" w:rsidRDefault="0098258A" w:rsidP="0098258A">
            <w:pPr>
              <w:pStyle w:val="Prrafodelista"/>
              <w:autoSpaceDE w:val="0"/>
              <w:autoSpaceDN w:val="0"/>
              <w:adjustRightInd w:val="0"/>
              <w:ind w:left="314"/>
              <w:jc w:val="both"/>
              <w:rPr>
                <w:rFonts w:cstheme="minorHAnsi"/>
                <w:sz w:val="18"/>
                <w:szCs w:val="18"/>
              </w:rPr>
            </w:pPr>
            <w:r w:rsidRPr="0082595A">
              <w:rPr>
                <w:rFonts w:cstheme="minorHAnsi"/>
                <w:sz w:val="18"/>
                <w:szCs w:val="18"/>
              </w:rPr>
              <w:t xml:space="preserve"> </w:t>
            </w:r>
          </w:p>
          <w:p w14:paraId="7B60CE2C" w14:textId="77777777" w:rsidR="0098258A" w:rsidRPr="0082595A" w:rsidRDefault="0098258A" w:rsidP="0098258A">
            <w:pPr>
              <w:pStyle w:val="Prrafodelista"/>
              <w:numPr>
                <w:ilvl w:val="1"/>
                <w:numId w:val="35"/>
              </w:numPr>
              <w:autoSpaceDE w:val="0"/>
              <w:autoSpaceDN w:val="0"/>
              <w:adjustRightInd w:val="0"/>
              <w:ind w:left="881"/>
              <w:jc w:val="both"/>
              <w:rPr>
                <w:rFonts w:cstheme="minorHAnsi"/>
                <w:sz w:val="18"/>
                <w:szCs w:val="18"/>
              </w:rPr>
            </w:pPr>
            <w:r w:rsidRPr="0082595A">
              <w:rPr>
                <w:rFonts w:cstheme="minorHAnsi"/>
                <w:sz w:val="18"/>
                <w:szCs w:val="18"/>
              </w:rPr>
              <w:t xml:space="preserve">sacarosa, azúcar invertido o isoglucosa, superior a 50 e inferior a 70 %, </w:t>
            </w:r>
          </w:p>
          <w:p w14:paraId="4BD2724F" w14:textId="77777777" w:rsidR="0098258A" w:rsidRPr="0082595A" w:rsidRDefault="0098258A" w:rsidP="0098258A">
            <w:pPr>
              <w:pStyle w:val="Prrafodelista"/>
              <w:numPr>
                <w:ilvl w:val="1"/>
                <w:numId w:val="35"/>
              </w:numPr>
              <w:autoSpaceDE w:val="0"/>
              <w:autoSpaceDN w:val="0"/>
              <w:adjustRightInd w:val="0"/>
              <w:ind w:left="881"/>
              <w:jc w:val="both"/>
              <w:rPr>
                <w:rFonts w:cstheme="minorHAnsi"/>
                <w:sz w:val="18"/>
                <w:szCs w:val="18"/>
              </w:rPr>
            </w:pPr>
            <w:r w:rsidRPr="0082595A">
              <w:rPr>
                <w:rFonts w:cstheme="minorHAnsi"/>
                <w:sz w:val="18"/>
                <w:szCs w:val="18"/>
              </w:rPr>
              <w:t xml:space="preserve">de materia grasa de leche, superior a 3 e inferior al 6 % y </w:t>
            </w:r>
          </w:p>
          <w:p w14:paraId="63781225" w14:textId="77777777" w:rsidR="0098258A" w:rsidRPr="0082595A" w:rsidRDefault="0098258A" w:rsidP="0098258A">
            <w:pPr>
              <w:pStyle w:val="Prrafodelista"/>
              <w:numPr>
                <w:ilvl w:val="1"/>
                <w:numId w:val="35"/>
              </w:numPr>
              <w:autoSpaceDE w:val="0"/>
              <w:autoSpaceDN w:val="0"/>
              <w:adjustRightInd w:val="0"/>
              <w:ind w:left="881"/>
              <w:jc w:val="both"/>
              <w:rPr>
                <w:rFonts w:cstheme="minorHAnsi"/>
                <w:sz w:val="18"/>
                <w:szCs w:val="18"/>
              </w:rPr>
            </w:pPr>
            <w:r w:rsidRPr="0082595A">
              <w:rPr>
                <w:rFonts w:cstheme="minorHAnsi"/>
                <w:sz w:val="18"/>
                <w:szCs w:val="18"/>
              </w:rPr>
              <w:t>de proteína de leche, superior a 2,5 e inferior al 12 %, lo que implicaría seleccionar del cuadro 1 el código adicional de “7203”-</w:t>
            </w:r>
          </w:p>
          <w:p w14:paraId="105D004B" w14:textId="77777777" w:rsidR="0098258A" w:rsidRPr="0082595A" w:rsidRDefault="0098258A" w:rsidP="0098258A">
            <w:pPr>
              <w:pStyle w:val="Prrafodelista"/>
              <w:autoSpaceDE w:val="0"/>
              <w:autoSpaceDN w:val="0"/>
              <w:adjustRightInd w:val="0"/>
              <w:ind w:left="360"/>
              <w:jc w:val="both"/>
              <w:rPr>
                <w:rFonts w:cstheme="minorHAnsi"/>
                <w:sz w:val="18"/>
                <w:szCs w:val="18"/>
              </w:rPr>
            </w:pPr>
          </w:p>
          <w:p w14:paraId="5AE0F178" w14:textId="77777777" w:rsidR="0098258A" w:rsidRPr="0082595A" w:rsidRDefault="0098258A" w:rsidP="0098258A">
            <w:pPr>
              <w:pStyle w:val="Prrafodelista"/>
              <w:numPr>
                <w:ilvl w:val="0"/>
                <w:numId w:val="24"/>
              </w:numPr>
              <w:autoSpaceDE w:val="0"/>
              <w:autoSpaceDN w:val="0"/>
              <w:adjustRightInd w:val="0"/>
              <w:ind w:left="360"/>
              <w:jc w:val="both"/>
              <w:rPr>
                <w:rFonts w:cstheme="minorHAnsi"/>
                <w:sz w:val="18"/>
                <w:szCs w:val="18"/>
              </w:rPr>
            </w:pPr>
            <w:r w:rsidRPr="0082595A">
              <w:rPr>
                <w:rFonts w:cstheme="minorHAnsi"/>
                <w:sz w:val="18"/>
                <w:szCs w:val="18"/>
              </w:rPr>
              <w:t xml:space="preserve">A este código adicional de “7203”, en términos de EA, le corresponde el arancel de </w:t>
            </w:r>
            <w:r w:rsidRPr="0082595A">
              <w:rPr>
                <w:rFonts w:cstheme="minorHAnsi"/>
                <w:b/>
                <w:sz w:val="18"/>
                <w:szCs w:val="18"/>
              </w:rPr>
              <w:t>64,74 €,</w:t>
            </w:r>
            <w:r w:rsidRPr="0082595A">
              <w:rPr>
                <w:rFonts w:cstheme="minorHAnsi"/>
                <w:sz w:val="18"/>
                <w:szCs w:val="18"/>
              </w:rPr>
              <w:t xml:space="preserve"> por 100 kg neto, según el </w:t>
            </w:r>
            <w:r w:rsidRPr="0082595A">
              <w:rPr>
                <w:rFonts w:cstheme="minorHAnsi"/>
                <w:b/>
                <w:sz w:val="18"/>
                <w:szCs w:val="18"/>
              </w:rPr>
              <w:t>Cuadro 2</w:t>
            </w:r>
            <w:r w:rsidRPr="0082595A">
              <w:rPr>
                <w:rFonts w:cstheme="minorHAnsi"/>
                <w:sz w:val="18"/>
                <w:szCs w:val="18"/>
              </w:rPr>
              <w:t>.</w:t>
            </w:r>
          </w:p>
          <w:p w14:paraId="029C7997" w14:textId="77777777" w:rsidR="0098258A" w:rsidRPr="0082595A" w:rsidRDefault="0098258A" w:rsidP="0098258A">
            <w:pPr>
              <w:autoSpaceDE w:val="0"/>
              <w:autoSpaceDN w:val="0"/>
              <w:adjustRightInd w:val="0"/>
              <w:rPr>
                <w:rFonts w:cstheme="minorHAnsi"/>
                <w:sz w:val="18"/>
                <w:szCs w:val="18"/>
              </w:rPr>
            </w:pPr>
          </w:p>
          <w:p w14:paraId="47F14609" w14:textId="77777777" w:rsidR="0098258A" w:rsidRPr="0082595A" w:rsidRDefault="0098258A" w:rsidP="0098258A">
            <w:pPr>
              <w:autoSpaceDE w:val="0"/>
              <w:autoSpaceDN w:val="0"/>
              <w:adjustRightInd w:val="0"/>
              <w:ind w:left="360"/>
              <w:rPr>
                <w:rFonts w:cstheme="minorHAnsi"/>
                <w:b/>
                <w:i/>
                <w:sz w:val="18"/>
                <w:szCs w:val="18"/>
              </w:rPr>
            </w:pPr>
            <w:r w:rsidRPr="0082595A">
              <w:rPr>
                <w:rFonts w:cstheme="minorHAnsi"/>
                <w:b/>
                <w:i/>
                <w:sz w:val="18"/>
                <w:szCs w:val="18"/>
              </w:rPr>
              <w:t>Cálculo del arancel a pagar:</w:t>
            </w:r>
          </w:p>
          <w:p w14:paraId="0E18993F" w14:textId="77777777" w:rsidR="0098258A" w:rsidRPr="0082595A" w:rsidRDefault="0098258A" w:rsidP="0098258A">
            <w:pPr>
              <w:autoSpaceDE w:val="0"/>
              <w:autoSpaceDN w:val="0"/>
              <w:adjustRightInd w:val="0"/>
              <w:rPr>
                <w:rFonts w:cstheme="minorHAnsi"/>
                <w:sz w:val="18"/>
                <w:szCs w:val="18"/>
              </w:rPr>
            </w:pPr>
          </w:p>
          <w:p w14:paraId="60BBC56D" w14:textId="77777777" w:rsidR="0098258A" w:rsidRPr="0082595A" w:rsidRDefault="0098258A" w:rsidP="0098258A">
            <w:pPr>
              <w:pStyle w:val="Prrafodelista"/>
              <w:autoSpaceDE w:val="0"/>
              <w:autoSpaceDN w:val="0"/>
              <w:adjustRightInd w:val="0"/>
              <w:ind w:left="360"/>
              <w:jc w:val="both"/>
              <w:rPr>
                <w:rFonts w:cstheme="minorHAnsi"/>
                <w:sz w:val="18"/>
                <w:szCs w:val="18"/>
              </w:rPr>
            </w:pPr>
            <w:r w:rsidRPr="0082595A">
              <w:rPr>
                <w:rFonts w:cstheme="minorHAnsi"/>
                <w:sz w:val="18"/>
                <w:szCs w:val="18"/>
              </w:rPr>
              <w:t>Supondremos que tal importación en la Unión Europea tiene un valor CIF de 12 000 € y 5 000 kg de peso bruto, sustituyendo los valores:</w:t>
            </w:r>
          </w:p>
          <w:p w14:paraId="1E91C1A3" w14:textId="77777777" w:rsidR="0098258A" w:rsidRPr="0082595A" w:rsidRDefault="0098258A" w:rsidP="0098258A">
            <w:pPr>
              <w:autoSpaceDE w:val="0"/>
              <w:autoSpaceDN w:val="0"/>
              <w:adjustRightInd w:val="0"/>
              <w:ind w:left="360"/>
              <w:rPr>
                <w:rFonts w:cstheme="minorHAnsi"/>
                <w:sz w:val="18"/>
                <w:szCs w:val="18"/>
              </w:rPr>
            </w:pPr>
          </w:p>
          <w:p w14:paraId="58BE584A" w14:textId="77777777" w:rsidR="0098258A" w:rsidRPr="0082595A" w:rsidRDefault="0098258A" w:rsidP="0098258A">
            <w:pPr>
              <w:autoSpaceDE w:val="0"/>
              <w:autoSpaceDN w:val="0"/>
              <w:adjustRightInd w:val="0"/>
              <w:ind w:left="360"/>
              <w:rPr>
                <w:rFonts w:cstheme="minorHAnsi"/>
                <w:b/>
                <w:sz w:val="18"/>
                <w:szCs w:val="18"/>
              </w:rPr>
            </w:pPr>
            <w:r w:rsidRPr="0082595A">
              <w:rPr>
                <w:rFonts w:cstheme="minorHAnsi"/>
                <w:sz w:val="18"/>
                <w:szCs w:val="18"/>
              </w:rPr>
              <w:t>El derecho a aplicar sería por EA = 5 000 kg /100 kg x 64,74 €</w:t>
            </w:r>
            <w:r w:rsidRPr="0082595A">
              <w:rPr>
                <w:rFonts w:cstheme="minorHAnsi"/>
                <w:b/>
                <w:sz w:val="18"/>
                <w:szCs w:val="18"/>
              </w:rPr>
              <w:t xml:space="preserve"> </w:t>
            </w:r>
            <w:r w:rsidRPr="0082595A">
              <w:rPr>
                <w:rFonts w:cstheme="minorHAnsi"/>
                <w:sz w:val="18"/>
                <w:szCs w:val="18"/>
              </w:rPr>
              <w:t xml:space="preserve">= </w:t>
            </w:r>
          </w:p>
          <w:p w14:paraId="194DF311" w14:textId="77777777" w:rsidR="0098258A" w:rsidRPr="0082595A" w:rsidRDefault="0098258A" w:rsidP="0098258A">
            <w:pPr>
              <w:autoSpaceDE w:val="0"/>
              <w:autoSpaceDN w:val="0"/>
              <w:adjustRightInd w:val="0"/>
              <w:ind w:left="2977"/>
              <w:rPr>
                <w:rFonts w:cstheme="minorHAnsi"/>
                <w:b/>
                <w:sz w:val="18"/>
                <w:szCs w:val="18"/>
              </w:rPr>
            </w:pPr>
            <w:r w:rsidRPr="0082595A">
              <w:rPr>
                <w:rFonts w:cstheme="minorHAnsi"/>
                <w:sz w:val="18"/>
                <w:szCs w:val="18"/>
              </w:rPr>
              <w:t xml:space="preserve">50 cientos kg x 64,74 € = </w:t>
            </w:r>
            <w:r w:rsidRPr="0082595A">
              <w:rPr>
                <w:rFonts w:cstheme="minorHAnsi"/>
                <w:b/>
                <w:sz w:val="18"/>
                <w:szCs w:val="18"/>
              </w:rPr>
              <w:t>3 237 €</w:t>
            </w:r>
          </w:p>
          <w:p w14:paraId="2DC96FE8" w14:textId="77777777" w:rsidR="00AE2654" w:rsidRPr="00C75279" w:rsidRDefault="00AE2654" w:rsidP="00AE2654">
            <w:pPr>
              <w:autoSpaceDE w:val="0"/>
              <w:autoSpaceDN w:val="0"/>
              <w:adjustRightInd w:val="0"/>
              <w:jc w:val="both"/>
              <w:rPr>
                <w:rFonts w:cstheme="minorHAnsi"/>
                <w:sz w:val="20"/>
                <w:szCs w:val="20"/>
              </w:rPr>
            </w:pPr>
          </w:p>
        </w:tc>
      </w:tr>
    </w:tbl>
    <w:p w14:paraId="086E5E1E" w14:textId="77777777" w:rsidR="00215CA2" w:rsidRDefault="00563512" w:rsidP="00410828">
      <w:pPr>
        <w:autoSpaceDE w:val="0"/>
        <w:autoSpaceDN w:val="0"/>
        <w:adjustRightInd w:val="0"/>
        <w:spacing w:after="0"/>
        <w:jc w:val="both"/>
        <w:rPr>
          <w:rFonts w:cstheme="minorHAnsi"/>
          <w:sz w:val="20"/>
          <w:szCs w:val="20"/>
        </w:rPr>
      </w:pPr>
      <w:r w:rsidRPr="00C46BD4">
        <w:lastRenderedPageBreak/>
        <w:tab/>
      </w:r>
    </w:p>
    <w:p w14:paraId="0D1D5E4C" w14:textId="77777777" w:rsidR="00410828" w:rsidRDefault="00410828" w:rsidP="00410828">
      <w:pPr>
        <w:spacing w:after="0" w:line="240" w:lineRule="auto"/>
        <w:ind w:left="1080"/>
        <w:contextualSpacing/>
        <w:jc w:val="both"/>
        <w:rPr>
          <w:b/>
          <w:sz w:val="18"/>
          <w:szCs w:val="18"/>
        </w:rPr>
      </w:pPr>
    </w:p>
    <w:p w14:paraId="17A43F72" w14:textId="77777777" w:rsidR="00F92A9C" w:rsidRPr="00410828" w:rsidRDefault="00F92A9C" w:rsidP="00410828">
      <w:pPr>
        <w:spacing w:after="0" w:line="240" w:lineRule="auto"/>
        <w:ind w:left="1080"/>
        <w:contextualSpacing/>
        <w:jc w:val="both"/>
        <w:rPr>
          <w:b/>
          <w:sz w:val="18"/>
          <w:szCs w:val="18"/>
        </w:rPr>
      </w:pPr>
    </w:p>
    <w:p w14:paraId="3AB74255" w14:textId="77777777" w:rsidR="00410828" w:rsidRPr="00410828" w:rsidRDefault="00410828" w:rsidP="00410828">
      <w:pPr>
        <w:shd w:val="clear" w:color="auto" w:fill="002060"/>
        <w:spacing w:after="0" w:line="240" w:lineRule="auto"/>
        <w:jc w:val="both"/>
        <w:rPr>
          <w:b/>
          <w:sz w:val="24"/>
          <w:szCs w:val="24"/>
        </w:rPr>
      </w:pPr>
      <w:r w:rsidRPr="00410828">
        <w:rPr>
          <w:b/>
          <w:sz w:val="24"/>
          <w:szCs w:val="24"/>
        </w:rPr>
        <w:t>II.</w:t>
      </w:r>
      <w:r w:rsidRPr="00410828">
        <w:rPr>
          <w:b/>
          <w:sz w:val="24"/>
          <w:szCs w:val="24"/>
        </w:rPr>
        <w:tab/>
        <w:t>NORMAS DE ORIGEN</w:t>
      </w:r>
    </w:p>
    <w:p w14:paraId="23787D9D" w14:textId="77777777" w:rsidR="00410828" w:rsidRPr="00410828" w:rsidRDefault="00410828" w:rsidP="00410828">
      <w:pPr>
        <w:shd w:val="clear" w:color="auto" w:fill="002060"/>
        <w:spacing w:after="0" w:line="240" w:lineRule="auto"/>
        <w:jc w:val="both"/>
        <w:rPr>
          <w:b/>
          <w:sz w:val="24"/>
          <w:szCs w:val="24"/>
        </w:rPr>
      </w:pPr>
    </w:p>
    <w:p w14:paraId="6077B57E" w14:textId="77777777" w:rsidR="0097671C" w:rsidRDefault="0097671C" w:rsidP="00D14737">
      <w:pPr>
        <w:jc w:val="both"/>
        <w:rPr>
          <w:sz w:val="20"/>
          <w:szCs w:val="20"/>
        </w:rPr>
      </w:pPr>
    </w:p>
    <w:p w14:paraId="6B7A8B39" w14:textId="77777777" w:rsidR="00D14737" w:rsidRPr="00D14737" w:rsidRDefault="00D14737" w:rsidP="00D14737">
      <w:pPr>
        <w:jc w:val="both"/>
        <w:rPr>
          <w:sz w:val="20"/>
          <w:szCs w:val="20"/>
        </w:rPr>
      </w:pPr>
      <w:r w:rsidRPr="00D14737">
        <w:rPr>
          <w:sz w:val="20"/>
          <w:szCs w:val="20"/>
        </w:rPr>
        <w:t xml:space="preserve">Para la interpretación de las normas o reglas de origen específicas de productos (en adelante ROE o </w:t>
      </w:r>
      <w:proofErr w:type="spellStart"/>
      <w:r w:rsidRPr="00D14737">
        <w:rPr>
          <w:sz w:val="20"/>
          <w:szCs w:val="20"/>
        </w:rPr>
        <w:t>ROEs</w:t>
      </w:r>
      <w:proofErr w:type="spellEnd"/>
      <w:r w:rsidRPr="00D14737">
        <w:rPr>
          <w:sz w:val="20"/>
          <w:szCs w:val="20"/>
        </w:rPr>
        <w:t xml:space="preserve">), Usted tiene que tener a su disposición la </w:t>
      </w:r>
      <w:r w:rsidRPr="0082595A">
        <w:rPr>
          <w:color w:val="000000" w:themeColor="text1"/>
          <w:sz w:val="20"/>
          <w:szCs w:val="20"/>
        </w:rPr>
        <w:t xml:space="preserve">siguiente </w:t>
      </w:r>
      <w:r w:rsidRPr="0082595A">
        <w:rPr>
          <w:b/>
          <w:color w:val="000000" w:themeColor="text1"/>
          <w:sz w:val="20"/>
          <w:szCs w:val="20"/>
        </w:rPr>
        <w:t>información básica</w:t>
      </w:r>
      <w:r w:rsidRPr="0082595A">
        <w:rPr>
          <w:color w:val="000000" w:themeColor="text1"/>
          <w:sz w:val="20"/>
          <w:szCs w:val="20"/>
        </w:rPr>
        <w:t xml:space="preserve"> </w:t>
      </w:r>
      <w:r w:rsidRPr="00D14737">
        <w:rPr>
          <w:sz w:val="20"/>
          <w:szCs w:val="20"/>
        </w:rPr>
        <w:t>relacionada con el producto  a ser exportado al mercado de la Unión Europea:</w:t>
      </w:r>
    </w:p>
    <w:p w14:paraId="573BEB7D" w14:textId="77777777" w:rsidR="00C44846" w:rsidRPr="004474DC" w:rsidRDefault="00C44846" w:rsidP="00C44846">
      <w:pPr>
        <w:numPr>
          <w:ilvl w:val="0"/>
          <w:numId w:val="4"/>
        </w:numPr>
        <w:ind w:left="426"/>
        <w:contextualSpacing/>
        <w:jc w:val="both"/>
        <w:rPr>
          <w:sz w:val="20"/>
          <w:szCs w:val="20"/>
        </w:rPr>
      </w:pPr>
      <w:r w:rsidRPr="004474DC">
        <w:rPr>
          <w:sz w:val="20"/>
          <w:szCs w:val="20"/>
        </w:rPr>
        <w:t>Código arancelario y descripción del producto final,</w:t>
      </w:r>
    </w:p>
    <w:p w14:paraId="30C5F5E6" w14:textId="77777777" w:rsidR="00C44846" w:rsidRPr="004474DC" w:rsidRDefault="00C44846" w:rsidP="00C44846">
      <w:pPr>
        <w:numPr>
          <w:ilvl w:val="0"/>
          <w:numId w:val="4"/>
        </w:numPr>
        <w:ind w:left="426"/>
        <w:contextualSpacing/>
        <w:jc w:val="both"/>
        <w:rPr>
          <w:sz w:val="20"/>
          <w:szCs w:val="20"/>
        </w:rPr>
      </w:pPr>
      <w:r w:rsidRPr="004474DC">
        <w:rPr>
          <w:sz w:val="20"/>
          <w:szCs w:val="20"/>
        </w:rPr>
        <w:t xml:space="preserve">Código arancelario y descripción de cada uno de </w:t>
      </w:r>
      <w:r w:rsidRPr="00163A52">
        <w:rPr>
          <w:rFonts w:cstheme="minorHAnsi"/>
          <w:i/>
          <w:color w:val="0000FF"/>
          <w:sz w:val="20"/>
          <w:szCs w:val="20"/>
        </w:rPr>
        <w:t>extractos, esencias y concentrados de café, té o yerba mate y preparaciones a base de estos productos o a base de café, té o yerba mate; achicoria tostada y demás sucedáneos del café tostados y sus extractos, esencias y concentrados</w:t>
      </w:r>
      <w:r w:rsidRPr="004474DC">
        <w:rPr>
          <w:sz w:val="20"/>
          <w:szCs w:val="20"/>
        </w:rPr>
        <w:t>,</w:t>
      </w:r>
    </w:p>
    <w:p w14:paraId="35774A14" w14:textId="77777777" w:rsidR="00C44846" w:rsidRPr="004474DC" w:rsidRDefault="00C44846" w:rsidP="00C44846">
      <w:pPr>
        <w:numPr>
          <w:ilvl w:val="0"/>
          <w:numId w:val="4"/>
        </w:numPr>
        <w:ind w:left="426"/>
        <w:contextualSpacing/>
        <w:jc w:val="both"/>
        <w:rPr>
          <w:sz w:val="20"/>
          <w:szCs w:val="20"/>
        </w:rPr>
      </w:pPr>
      <w:r w:rsidRPr="004474DC">
        <w:rPr>
          <w:sz w:val="20"/>
          <w:szCs w:val="20"/>
        </w:rPr>
        <w:t xml:space="preserve">País de origen de cada uno de los materiales o insumos  utilizados, </w:t>
      </w:r>
    </w:p>
    <w:p w14:paraId="3C61ACB8" w14:textId="77777777" w:rsidR="00C44846" w:rsidRPr="004474DC" w:rsidRDefault="00C44846" w:rsidP="00C44846">
      <w:pPr>
        <w:numPr>
          <w:ilvl w:val="0"/>
          <w:numId w:val="4"/>
        </w:numPr>
        <w:ind w:left="426"/>
        <w:contextualSpacing/>
        <w:jc w:val="both"/>
        <w:rPr>
          <w:sz w:val="20"/>
          <w:szCs w:val="20"/>
        </w:rPr>
      </w:pPr>
      <w:r w:rsidRPr="004474DC">
        <w:rPr>
          <w:sz w:val="20"/>
          <w:szCs w:val="20"/>
        </w:rPr>
        <w:t>Valor de cada uno de los materiales o insumos utilizados,</w:t>
      </w:r>
    </w:p>
    <w:p w14:paraId="0A2BE551" w14:textId="77777777" w:rsidR="00C44846" w:rsidRPr="004474DC" w:rsidRDefault="00C44846" w:rsidP="00C44846">
      <w:pPr>
        <w:numPr>
          <w:ilvl w:val="0"/>
          <w:numId w:val="4"/>
        </w:numPr>
        <w:ind w:left="426"/>
        <w:contextualSpacing/>
        <w:jc w:val="both"/>
        <w:rPr>
          <w:sz w:val="20"/>
          <w:szCs w:val="20"/>
        </w:rPr>
      </w:pPr>
      <w:r w:rsidRPr="004474DC">
        <w:rPr>
          <w:sz w:val="20"/>
          <w:szCs w:val="20"/>
        </w:rPr>
        <w:t>Descripción del proceso de elaboración o transformación aplicado a los materiales o insumos no originarios,</w:t>
      </w:r>
    </w:p>
    <w:p w14:paraId="5108F911" w14:textId="3CC5DDCB" w:rsidR="00C44846" w:rsidRPr="004474DC" w:rsidRDefault="00C44846" w:rsidP="00C44846">
      <w:pPr>
        <w:numPr>
          <w:ilvl w:val="0"/>
          <w:numId w:val="4"/>
        </w:numPr>
        <w:ind w:left="426"/>
        <w:contextualSpacing/>
        <w:jc w:val="both"/>
        <w:rPr>
          <w:sz w:val="20"/>
          <w:szCs w:val="20"/>
        </w:rPr>
      </w:pPr>
      <w:r w:rsidRPr="004474DC">
        <w:rPr>
          <w:sz w:val="20"/>
          <w:szCs w:val="20"/>
        </w:rPr>
        <w:lastRenderedPageBreak/>
        <w:t xml:space="preserve">Valor del producto final a precio de adquisición en las instalaciones de la fábrica o lugar de producción </w:t>
      </w:r>
      <w:r w:rsidRPr="0082595A">
        <w:rPr>
          <w:color w:val="000000" w:themeColor="text1"/>
          <w:sz w:val="20"/>
          <w:szCs w:val="20"/>
        </w:rPr>
        <w:t>(</w:t>
      </w:r>
      <w:r w:rsidRPr="0082595A">
        <w:rPr>
          <w:b/>
          <w:color w:val="000000" w:themeColor="text1"/>
          <w:sz w:val="20"/>
          <w:szCs w:val="20"/>
        </w:rPr>
        <w:t>precio franco fábrica del producto</w:t>
      </w:r>
      <w:r w:rsidRPr="0082595A">
        <w:rPr>
          <w:rStyle w:val="Refdenotaalpie"/>
          <w:color w:val="000000" w:themeColor="text1"/>
          <w:sz w:val="20"/>
          <w:szCs w:val="20"/>
        </w:rPr>
        <w:footnoteReference w:id="2"/>
      </w:r>
      <w:r w:rsidRPr="0082595A">
        <w:rPr>
          <w:color w:val="000000" w:themeColor="text1"/>
          <w:sz w:val="20"/>
          <w:szCs w:val="20"/>
        </w:rPr>
        <w:t>)</w:t>
      </w:r>
      <w:r w:rsidRPr="0082595A">
        <w:rPr>
          <w:rStyle w:val="Hipervnculo"/>
          <w:color w:val="000000" w:themeColor="text1"/>
          <w:sz w:val="20"/>
          <w:szCs w:val="20"/>
        </w:rPr>
        <w:t>.</w:t>
      </w:r>
    </w:p>
    <w:p w14:paraId="6047D432" w14:textId="77777777" w:rsidR="00C44846" w:rsidRPr="00436EC2" w:rsidRDefault="00C44846" w:rsidP="00C44846">
      <w:pPr>
        <w:ind w:left="1428"/>
        <w:contextualSpacing/>
        <w:jc w:val="both"/>
        <w:rPr>
          <w:sz w:val="20"/>
          <w:szCs w:val="20"/>
        </w:rPr>
      </w:pPr>
      <w:r>
        <w:rPr>
          <w:sz w:val="20"/>
          <w:szCs w:val="20"/>
        </w:rPr>
        <w:t xml:space="preserve">      </w:t>
      </w:r>
    </w:p>
    <w:p w14:paraId="3EA465E5" w14:textId="77777777" w:rsidR="00D14737" w:rsidRPr="00D14737" w:rsidRDefault="00D14737" w:rsidP="00D14737">
      <w:pPr>
        <w:ind w:left="1428"/>
        <w:contextualSpacing/>
        <w:jc w:val="both"/>
        <w:rPr>
          <w:sz w:val="20"/>
          <w:szCs w:val="20"/>
        </w:rPr>
      </w:pPr>
      <w:r w:rsidRPr="00D14737">
        <w:rPr>
          <w:sz w:val="20"/>
          <w:szCs w:val="20"/>
        </w:rPr>
        <w:t xml:space="preserve">      </w:t>
      </w:r>
    </w:p>
    <w:p w14:paraId="43E5D2F7" w14:textId="77777777" w:rsidR="00C44846" w:rsidRDefault="00D14737" w:rsidP="00D14737">
      <w:pPr>
        <w:jc w:val="both"/>
        <w:rPr>
          <w:sz w:val="20"/>
          <w:szCs w:val="20"/>
        </w:rPr>
      </w:pPr>
      <w:r w:rsidRPr="00D14737">
        <w:rPr>
          <w:sz w:val="20"/>
          <w:szCs w:val="20"/>
        </w:rPr>
        <w:t xml:space="preserve">Las </w:t>
      </w:r>
      <w:proofErr w:type="spellStart"/>
      <w:r w:rsidRPr="00D14737">
        <w:rPr>
          <w:sz w:val="20"/>
          <w:szCs w:val="20"/>
        </w:rPr>
        <w:t>ROEs</w:t>
      </w:r>
      <w:proofErr w:type="spellEnd"/>
      <w:r w:rsidRPr="00D14737">
        <w:rPr>
          <w:sz w:val="20"/>
          <w:szCs w:val="20"/>
        </w:rPr>
        <w:t xml:space="preserve"> para todos los productos se identifican </w:t>
      </w:r>
      <w:r w:rsidRPr="0082595A">
        <w:rPr>
          <w:color w:val="000000" w:themeColor="text1"/>
          <w:sz w:val="20"/>
          <w:szCs w:val="20"/>
        </w:rPr>
        <w:t xml:space="preserve">en el </w:t>
      </w:r>
      <w:r w:rsidRPr="0082595A">
        <w:rPr>
          <w:b/>
          <w:color w:val="000000" w:themeColor="text1"/>
          <w:sz w:val="20"/>
          <w:szCs w:val="20"/>
        </w:rPr>
        <w:t xml:space="preserve">Apéndice 2 </w:t>
      </w:r>
      <w:r w:rsidRPr="0082595A">
        <w:rPr>
          <w:color w:val="000000" w:themeColor="text1"/>
          <w:sz w:val="20"/>
          <w:szCs w:val="20"/>
        </w:rPr>
        <w:t>(</w:t>
      </w:r>
      <w:r w:rsidRPr="00D14737">
        <w:rPr>
          <w:i/>
          <w:sz w:val="20"/>
          <w:szCs w:val="20"/>
        </w:rPr>
        <w:t>Lista de elaboraciones o transformaciones que deben de aplicarse a los materiales no originarios para que el producto transformado pueda obtener el carácter originario</w:t>
      </w:r>
      <w:r w:rsidR="00A35274">
        <w:rPr>
          <w:sz w:val="20"/>
          <w:szCs w:val="20"/>
        </w:rPr>
        <w:t>)</w:t>
      </w:r>
      <w:r w:rsidRPr="00D14737">
        <w:rPr>
          <w:sz w:val="20"/>
          <w:szCs w:val="20"/>
        </w:rPr>
        <w:t xml:space="preserve"> del </w:t>
      </w:r>
      <w:r w:rsidR="00C44846" w:rsidRPr="00D14737">
        <w:rPr>
          <w:sz w:val="20"/>
          <w:szCs w:val="20"/>
        </w:rPr>
        <w:t>A</w:t>
      </w:r>
      <w:r w:rsidR="00C44846">
        <w:rPr>
          <w:sz w:val="20"/>
          <w:szCs w:val="20"/>
        </w:rPr>
        <w:t>dA</w:t>
      </w:r>
      <w:r w:rsidRPr="00D14737">
        <w:rPr>
          <w:sz w:val="20"/>
          <w:szCs w:val="20"/>
        </w:rPr>
        <w:t>.</w:t>
      </w:r>
    </w:p>
    <w:p w14:paraId="62DB203A" w14:textId="52295C77" w:rsidR="00D14737" w:rsidRDefault="00D14737" w:rsidP="00C44846">
      <w:pPr>
        <w:jc w:val="both"/>
        <w:rPr>
          <w:sz w:val="20"/>
          <w:szCs w:val="20"/>
        </w:rPr>
      </w:pPr>
      <w:r w:rsidRPr="00D14737">
        <w:rPr>
          <w:sz w:val="20"/>
          <w:szCs w:val="20"/>
        </w:rPr>
        <w:t xml:space="preserve"> En el caso de</w:t>
      </w:r>
      <w:r w:rsidR="008D0AF8">
        <w:rPr>
          <w:sz w:val="20"/>
          <w:szCs w:val="20"/>
        </w:rPr>
        <w:t xml:space="preserve"> </w:t>
      </w:r>
      <w:r w:rsidR="00C809CD" w:rsidRPr="0082595A">
        <w:rPr>
          <w:rFonts w:cstheme="minorHAnsi"/>
          <w:i/>
          <w:color w:val="0000FF"/>
          <w:sz w:val="20"/>
          <w:szCs w:val="20"/>
        </w:rPr>
        <w:t>Extractos, esencias y concentrados de café y preparaciones a base de estos extractos, esencias o concentrados o a base de café</w:t>
      </w:r>
      <w:r w:rsidR="00C809CD" w:rsidRPr="00D14737">
        <w:rPr>
          <w:sz w:val="20"/>
          <w:szCs w:val="20"/>
        </w:rPr>
        <w:t xml:space="preserve"> </w:t>
      </w:r>
      <w:r w:rsidRPr="00D14737">
        <w:rPr>
          <w:sz w:val="20"/>
          <w:szCs w:val="20"/>
        </w:rPr>
        <w:t xml:space="preserve">que se clasifican bajo la partida arancelaria </w:t>
      </w:r>
      <w:r w:rsidR="00C809CD">
        <w:rPr>
          <w:sz w:val="20"/>
          <w:szCs w:val="20"/>
        </w:rPr>
        <w:t>2101</w:t>
      </w:r>
      <w:r w:rsidRPr="00D14737">
        <w:rPr>
          <w:sz w:val="20"/>
          <w:szCs w:val="20"/>
        </w:rPr>
        <w:t xml:space="preserve"> la ROE acordada entre Centroamérica y Unión Europea se presenta a continuación:</w:t>
      </w:r>
    </w:p>
    <w:p w14:paraId="0B702A63" w14:textId="77777777" w:rsidR="00C44846" w:rsidRPr="00D14737" w:rsidRDefault="00C44846" w:rsidP="00C44846">
      <w:pPr>
        <w:jc w:val="both"/>
        <w:rPr>
          <w:sz w:val="20"/>
          <w:szCs w:val="20"/>
        </w:rPr>
      </w:pPr>
    </w:p>
    <w:p w14:paraId="6916DF38" w14:textId="77777777" w:rsidR="009F6746" w:rsidRPr="0082595A" w:rsidRDefault="009F6746" w:rsidP="009F6746">
      <w:pPr>
        <w:jc w:val="center"/>
        <w:rPr>
          <w:rFonts w:eastAsia="Times New Roman" w:cstheme="minorHAnsi"/>
          <w:b/>
          <w:noProof/>
          <w:color w:val="000000" w:themeColor="text1"/>
          <w:sz w:val="20"/>
          <w:szCs w:val="20"/>
        </w:rPr>
      </w:pPr>
      <w:r w:rsidRPr="0082595A">
        <w:rPr>
          <w:rFonts w:eastAsia="Times New Roman" w:cstheme="minorHAnsi"/>
          <w:b/>
          <w:color w:val="000000" w:themeColor="text1"/>
          <w:sz w:val="20"/>
          <w:szCs w:val="20"/>
          <w:lang w:val="es-ES_tradnl"/>
        </w:rPr>
        <w:t>APÉNDICE 2</w:t>
      </w:r>
    </w:p>
    <w:p w14:paraId="63D8E8BB" w14:textId="17CD1647" w:rsidR="000C469F" w:rsidRDefault="009F6746" w:rsidP="00B610C8">
      <w:pPr>
        <w:spacing w:before="120" w:after="120" w:line="240" w:lineRule="auto"/>
        <w:jc w:val="center"/>
        <w:rPr>
          <w:rFonts w:eastAsia="Times New Roman" w:cstheme="minorHAnsi"/>
          <w:i/>
          <w:noProof/>
          <w:sz w:val="18"/>
          <w:szCs w:val="18"/>
        </w:rPr>
      </w:pPr>
      <w:r w:rsidRPr="00C44846">
        <w:rPr>
          <w:rFonts w:eastAsia="Times New Roman" w:cstheme="minorHAnsi"/>
          <w:b/>
          <w:sz w:val="20"/>
          <w:szCs w:val="20"/>
          <w:lang w:val="es-ES_tradnl"/>
        </w:rPr>
        <w:t>LISTA DE LAS ELABORACIONES O TRANSFORMACIONES QUE DEBEN APLICARSE A LOS MATERIALES NO ORIGINARIOS PARA QUE EL PRODUCTO TRANSFORMADO PUEDA OBTENER EL CARÁCTER ORIGINARIO</w:t>
      </w:r>
    </w:p>
    <w:p w14:paraId="13653257" w14:textId="77777777" w:rsidR="00C44846" w:rsidRPr="00643A30" w:rsidRDefault="00C44846" w:rsidP="009F6746">
      <w:pPr>
        <w:spacing w:before="120" w:after="120" w:line="240" w:lineRule="auto"/>
        <w:jc w:val="both"/>
        <w:rPr>
          <w:rFonts w:eastAsia="Times New Roman" w:cstheme="minorHAnsi"/>
          <w:i/>
          <w:noProof/>
          <w:sz w:val="18"/>
          <w:szCs w:val="18"/>
        </w:rPr>
      </w:pPr>
    </w:p>
    <w:tbl>
      <w:tblPr>
        <w:tblW w:w="4765" w:type="pct"/>
        <w:tblInd w:w="312" w:type="dxa"/>
        <w:tblLook w:val="0000" w:firstRow="0" w:lastRow="0" w:firstColumn="0" w:lastColumn="0" w:noHBand="0" w:noVBand="0"/>
      </w:tblPr>
      <w:tblGrid>
        <w:gridCol w:w="1382"/>
        <w:gridCol w:w="2374"/>
        <w:gridCol w:w="2796"/>
        <w:gridCol w:w="1861"/>
      </w:tblGrid>
      <w:tr w:rsidR="009F6746" w:rsidRPr="00084F7C" w14:paraId="4A1E091E" w14:textId="77777777" w:rsidTr="0097671C">
        <w:tc>
          <w:tcPr>
            <w:tcW w:w="821" w:type="pct"/>
            <w:tcBorders>
              <w:top w:val="single" w:sz="4" w:space="0" w:color="auto"/>
              <w:left w:val="single" w:sz="4" w:space="0" w:color="auto"/>
              <w:bottom w:val="single" w:sz="6" w:space="0" w:color="auto"/>
            </w:tcBorders>
            <w:shd w:val="clear" w:color="auto" w:fill="548DD4" w:themeFill="text2" w:themeFillTint="99"/>
          </w:tcPr>
          <w:p w14:paraId="2C48F65E" w14:textId="77777777" w:rsidR="009F6746" w:rsidRPr="00084F7C" w:rsidRDefault="009F6746" w:rsidP="00900B07">
            <w:pPr>
              <w:spacing w:before="120" w:after="120" w:line="240" w:lineRule="auto"/>
              <w:jc w:val="center"/>
              <w:rPr>
                <w:rFonts w:eastAsia="Times New Roman" w:cstheme="minorHAnsi"/>
                <w:b/>
                <w:sz w:val="18"/>
                <w:szCs w:val="18"/>
                <w:lang w:val="es-ES_tradnl"/>
              </w:rPr>
            </w:pPr>
            <w:r w:rsidRPr="00084F7C">
              <w:rPr>
                <w:rFonts w:eastAsia="Times New Roman" w:cstheme="minorHAnsi"/>
                <w:b/>
                <w:sz w:val="18"/>
                <w:szCs w:val="18"/>
                <w:lang w:val="es-ES_tradnl"/>
              </w:rPr>
              <w:t>Código SA</w:t>
            </w:r>
          </w:p>
        </w:tc>
        <w:tc>
          <w:tcPr>
            <w:tcW w:w="1411" w:type="pct"/>
            <w:tcBorders>
              <w:top w:val="single" w:sz="4" w:space="0" w:color="auto"/>
              <w:left w:val="single" w:sz="6" w:space="0" w:color="auto"/>
              <w:bottom w:val="single" w:sz="6" w:space="0" w:color="auto"/>
              <w:right w:val="single" w:sz="6" w:space="0" w:color="auto"/>
            </w:tcBorders>
            <w:shd w:val="clear" w:color="auto" w:fill="548DD4" w:themeFill="text2" w:themeFillTint="99"/>
          </w:tcPr>
          <w:p w14:paraId="062047EC" w14:textId="77777777" w:rsidR="009F6746" w:rsidRPr="00084F7C" w:rsidRDefault="009F6746" w:rsidP="00900B07">
            <w:pPr>
              <w:spacing w:before="120" w:after="120" w:line="240" w:lineRule="auto"/>
              <w:jc w:val="center"/>
              <w:rPr>
                <w:rFonts w:eastAsia="Times New Roman" w:cstheme="minorHAnsi"/>
                <w:b/>
                <w:sz w:val="18"/>
                <w:szCs w:val="18"/>
                <w:lang w:val="es-ES_tradnl"/>
              </w:rPr>
            </w:pPr>
            <w:r w:rsidRPr="00084F7C">
              <w:rPr>
                <w:rFonts w:eastAsia="Times New Roman" w:cstheme="minorHAnsi"/>
                <w:b/>
                <w:sz w:val="18"/>
                <w:szCs w:val="18"/>
                <w:lang w:val="es-ES_tradnl"/>
              </w:rPr>
              <w:t xml:space="preserve">Descripción del </w:t>
            </w:r>
          </w:p>
          <w:p w14:paraId="1F73DF0F" w14:textId="761B097E" w:rsidR="009F6746" w:rsidRPr="00084F7C" w:rsidRDefault="001E7108" w:rsidP="00900B07">
            <w:pPr>
              <w:spacing w:before="120" w:after="120" w:line="240" w:lineRule="auto"/>
              <w:jc w:val="center"/>
              <w:rPr>
                <w:rFonts w:eastAsia="Times New Roman" w:cstheme="minorHAnsi"/>
                <w:b/>
                <w:sz w:val="18"/>
                <w:szCs w:val="18"/>
                <w:lang w:val="es-ES_tradnl"/>
              </w:rPr>
            </w:pPr>
            <w:r w:rsidRPr="00084F7C">
              <w:rPr>
                <w:rFonts w:eastAsia="Times New Roman" w:cstheme="minorHAnsi"/>
                <w:b/>
                <w:sz w:val="18"/>
                <w:szCs w:val="18"/>
                <w:lang w:val="es-ES_tradnl"/>
              </w:rPr>
              <w:t>P</w:t>
            </w:r>
            <w:r w:rsidR="009F6746" w:rsidRPr="00084F7C">
              <w:rPr>
                <w:rFonts w:eastAsia="Times New Roman" w:cstheme="minorHAnsi"/>
                <w:b/>
                <w:sz w:val="18"/>
                <w:szCs w:val="18"/>
                <w:lang w:val="es-ES_tradnl"/>
              </w:rPr>
              <w:t>roducto</w:t>
            </w:r>
          </w:p>
        </w:tc>
        <w:tc>
          <w:tcPr>
            <w:tcW w:w="2768" w:type="pct"/>
            <w:gridSpan w:val="2"/>
            <w:tcBorders>
              <w:top w:val="single" w:sz="4" w:space="0" w:color="auto"/>
              <w:bottom w:val="single" w:sz="4" w:space="0" w:color="auto"/>
              <w:right w:val="single" w:sz="4" w:space="0" w:color="auto"/>
            </w:tcBorders>
            <w:shd w:val="clear" w:color="auto" w:fill="548DD4" w:themeFill="text2" w:themeFillTint="99"/>
          </w:tcPr>
          <w:p w14:paraId="3B411060" w14:textId="77777777" w:rsidR="009F6746" w:rsidRPr="00084F7C" w:rsidRDefault="009F6746" w:rsidP="00900B07">
            <w:pPr>
              <w:spacing w:before="120" w:after="120" w:line="240" w:lineRule="auto"/>
              <w:jc w:val="center"/>
              <w:rPr>
                <w:rFonts w:eastAsia="Times New Roman" w:cstheme="minorHAnsi"/>
                <w:b/>
                <w:sz w:val="18"/>
                <w:szCs w:val="18"/>
                <w:lang w:val="es-ES_tradnl"/>
              </w:rPr>
            </w:pPr>
            <w:r w:rsidRPr="00084F7C">
              <w:rPr>
                <w:rFonts w:eastAsia="Times New Roman" w:cstheme="minorHAnsi"/>
                <w:b/>
                <w:sz w:val="18"/>
                <w:szCs w:val="18"/>
                <w:lang w:val="es-ES_tradnl"/>
              </w:rPr>
              <w:t>Elaboración o transformación aplicada en los materiales no originarios que confiere el carácter originario</w:t>
            </w:r>
          </w:p>
        </w:tc>
      </w:tr>
      <w:tr w:rsidR="009F6746" w:rsidRPr="00084F7C" w14:paraId="02FFFCCF" w14:textId="77777777" w:rsidTr="0097671C">
        <w:trPr>
          <w:cantSplit/>
        </w:trPr>
        <w:tc>
          <w:tcPr>
            <w:tcW w:w="821" w:type="pct"/>
            <w:tcBorders>
              <w:top w:val="single" w:sz="6" w:space="0" w:color="auto"/>
              <w:left w:val="single" w:sz="4" w:space="0" w:color="auto"/>
              <w:bottom w:val="single" w:sz="6" w:space="0" w:color="auto"/>
            </w:tcBorders>
            <w:shd w:val="clear" w:color="auto" w:fill="548DD4" w:themeFill="text2" w:themeFillTint="99"/>
          </w:tcPr>
          <w:p w14:paraId="7D50A05B" w14:textId="77777777" w:rsidR="009F6746" w:rsidRPr="00084F7C" w:rsidRDefault="009F6746" w:rsidP="00900B07">
            <w:pPr>
              <w:spacing w:before="120" w:after="120" w:line="240" w:lineRule="auto"/>
              <w:jc w:val="center"/>
              <w:rPr>
                <w:rFonts w:eastAsia="Times New Roman" w:cstheme="minorHAnsi"/>
                <w:noProof/>
                <w:sz w:val="18"/>
                <w:szCs w:val="18"/>
                <w:lang w:val="es-ES_tradnl"/>
              </w:rPr>
            </w:pPr>
            <w:r w:rsidRPr="00084F7C">
              <w:rPr>
                <w:rFonts w:eastAsia="Times New Roman" w:cstheme="minorHAnsi"/>
                <w:noProof/>
                <w:sz w:val="18"/>
                <w:szCs w:val="18"/>
                <w:lang w:val="es-ES_tradnl"/>
              </w:rPr>
              <w:t>(1)</w:t>
            </w:r>
          </w:p>
        </w:tc>
        <w:tc>
          <w:tcPr>
            <w:tcW w:w="1411" w:type="pct"/>
            <w:tcBorders>
              <w:top w:val="single" w:sz="6" w:space="0" w:color="auto"/>
              <w:left w:val="single" w:sz="6" w:space="0" w:color="auto"/>
              <w:bottom w:val="single" w:sz="6" w:space="0" w:color="auto"/>
              <w:right w:val="single" w:sz="4" w:space="0" w:color="auto"/>
            </w:tcBorders>
            <w:shd w:val="clear" w:color="auto" w:fill="548DD4" w:themeFill="text2" w:themeFillTint="99"/>
          </w:tcPr>
          <w:p w14:paraId="1924C8CF" w14:textId="77777777" w:rsidR="009F6746" w:rsidRPr="00084F7C" w:rsidRDefault="009F6746" w:rsidP="00900B07">
            <w:pPr>
              <w:spacing w:before="120" w:after="120" w:line="240" w:lineRule="auto"/>
              <w:jc w:val="center"/>
              <w:rPr>
                <w:rFonts w:eastAsia="Times New Roman" w:cstheme="minorHAnsi"/>
                <w:noProof/>
                <w:sz w:val="18"/>
                <w:szCs w:val="18"/>
                <w:lang w:val="es-ES_tradnl"/>
              </w:rPr>
            </w:pPr>
            <w:r w:rsidRPr="00084F7C">
              <w:rPr>
                <w:rFonts w:eastAsia="Times New Roman" w:cstheme="minorHAnsi"/>
                <w:noProof/>
                <w:sz w:val="18"/>
                <w:szCs w:val="18"/>
                <w:lang w:val="es-ES_tradnl"/>
              </w:rPr>
              <w:t>(2)</w:t>
            </w:r>
          </w:p>
        </w:tc>
        <w:tc>
          <w:tcPr>
            <w:tcW w:w="1662" w:type="pct"/>
            <w:tcBorders>
              <w:top w:val="single" w:sz="4" w:space="0" w:color="auto"/>
              <w:left w:val="single" w:sz="4" w:space="0" w:color="auto"/>
              <w:bottom w:val="single" w:sz="4" w:space="0" w:color="auto"/>
            </w:tcBorders>
            <w:shd w:val="clear" w:color="auto" w:fill="548DD4" w:themeFill="text2" w:themeFillTint="99"/>
          </w:tcPr>
          <w:p w14:paraId="33386985" w14:textId="77777777" w:rsidR="009F6746" w:rsidRPr="00084F7C" w:rsidRDefault="009F6746" w:rsidP="00900B07">
            <w:pPr>
              <w:spacing w:before="120" w:after="120" w:line="240" w:lineRule="auto"/>
              <w:jc w:val="center"/>
              <w:rPr>
                <w:rFonts w:eastAsia="Times New Roman" w:cstheme="minorHAnsi"/>
                <w:noProof/>
                <w:sz w:val="18"/>
                <w:szCs w:val="18"/>
                <w:lang w:val="es-ES_tradnl"/>
              </w:rPr>
            </w:pPr>
            <w:r w:rsidRPr="00084F7C">
              <w:rPr>
                <w:rFonts w:eastAsia="Times New Roman" w:cstheme="minorHAnsi"/>
                <w:noProof/>
                <w:sz w:val="18"/>
                <w:szCs w:val="18"/>
                <w:lang w:val="es-ES_tradnl"/>
              </w:rPr>
              <w:t xml:space="preserve">(3) </w:t>
            </w:r>
          </w:p>
        </w:tc>
        <w:tc>
          <w:tcPr>
            <w:tcW w:w="1106" w:type="pct"/>
            <w:tcBorders>
              <w:top w:val="single" w:sz="4" w:space="0" w:color="auto"/>
              <w:bottom w:val="single" w:sz="4" w:space="0" w:color="auto"/>
              <w:right w:val="single" w:sz="4" w:space="0" w:color="auto"/>
            </w:tcBorders>
            <w:shd w:val="clear" w:color="auto" w:fill="548DD4" w:themeFill="text2" w:themeFillTint="99"/>
          </w:tcPr>
          <w:p w14:paraId="1634CF43" w14:textId="77777777" w:rsidR="009F6746" w:rsidRPr="00084F7C" w:rsidRDefault="009F6746" w:rsidP="00900B07">
            <w:pPr>
              <w:spacing w:before="120" w:after="120" w:line="240" w:lineRule="auto"/>
              <w:rPr>
                <w:rFonts w:eastAsia="Times New Roman" w:cstheme="minorHAnsi"/>
                <w:noProof/>
                <w:sz w:val="18"/>
                <w:szCs w:val="18"/>
                <w:lang w:val="es-ES_tradnl"/>
              </w:rPr>
            </w:pPr>
            <w:r w:rsidRPr="00084F7C">
              <w:rPr>
                <w:rFonts w:eastAsia="Times New Roman" w:cstheme="minorHAnsi"/>
                <w:noProof/>
                <w:sz w:val="18"/>
                <w:szCs w:val="18"/>
                <w:lang w:val="es-ES_tradnl"/>
              </w:rPr>
              <w:t>o (4)</w:t>
            </w:r>
          </w:p>
        </w:tc>
      </w:tr>
      <w:tr w:rsidR="000C469F" w:rsidRPr="00084F7C" w14:paraId="1E131E15" w14:textId="77777777" w:rsidTr="0097671C">
        <w:trPr>
          <w:cantSplit/>
        </w:trPr>
        <w:tc>
          <w:tcPr>
            <w:tcW w:w="821" w:type="pct"/>
            <w:tcBorders>
              <w:top w:val="single" w:sz="6" w:space="0" w:color="auto"/>
              <w:left w:val="single" w:sz="4" w:space="0" w:color="auto"/>
              <w:bottom w:val="single" w:sz="6" w:space="0" w:color="auto"/>
            </w:tcBorders>
            <w:shd w:val="clear" w:color="auto" w:fill="DBE5F1" w:themeFill="accent1" w:themeFillTint="33"/>
          </w:tcPr>
          <w:p w14:paraId="31923EE8" w14:textId="77777777" w:rsidR="000C469F" w:rsidRPr="0097671C" w:rsidRDefault="009F6E43" w:rsidP="000C469F">
            <w:pPr>
              <w:spacing w:before="120" w:after="120" w:line="240" w:lineRule="auto"/>
              <w:rPr>
                <w:rFonts w:eastAsia="Times New Roman" w:cstheme="minorHAnsi"/>
                <w:noProof/>
                <w:sz w:val="16"/>
                <w:szCs w:val="16"/>
                <w:lang w:val="es-ES_tradnl"/>
              </w:rPr>
            </w:pPr>
            <w:r>
              <w:rPr>
                <w:rFonts w:eastAsia="Times New Roman" w:cstheme="minorHAnsi"/>
                <w:noProof/>
                <w:sz w:val="16"/>
                <w:szCs w:val="16"/>
                <w:lang w:val="es-ES_tradnl"/>
              </w:rPr>
              <w:t>2101</w:t>
            </w:r>
          </w:p>
        </w:tc>
        <w:tc>
          <w:tcPr>
            <w:tcW w:w="1411" w:type="pct"/>
            <w:tcBorders>
              <w:top w:val="single" w:sz="6" w:space="0" w:color="auto"/>
              <w:left w:val="single" w:sz="6" w:space="0" w:color="auto"/>
              <w:bottom w:val="single" w:sz="6" w:space="0" w:color="auto"/>
              <w:right w:val="single" w:sz="4" w:space="0" w:color="auto"/>
            </w:tcBorders>
            <w:shd w:val="clear" w:color="auto" w:fill="DBE5F1" w:themeFill="accent1" w:themeFillTint="33"/>
          </w:tcPr>
          <w:p w14:paraId="52841C7B" w14:textId="77777777" w:rsidR="00726853" w:rsidRPr="0097671C" w:rsidRDefault="009F6E43" w:rsidP="009F6E43">
            <w:pPr>
              <w:widowControl w:val="0"/>
              <w:spacing w:before="60" w:after="60" w:line="240" w:lineRule="auto"/>
              <w:jc w:val="both"/>
              <w:rPr>
                <w:rFonts w:eastAsia="Times New Roman" w:cstheme="minorHAnsi"/>
                <w:noProof/>
                <w:sz w:val="16"/>
                <w:szCs w:val="16"/>
                <w:lang w:val="es-ES_tradnl"/>
              </w:rPr>
            </w:pPr>
            <w:r w:rsidRPr="009F6E43">
              <w:rPr>
                <w:rFonts w:eastAsia="Times New Roman" w:cstheme="minorHAnsi"/>
                <w:sz w:val="16"/>
                <w:szCs w:val="16"/>
                <w:lang w:val="es-ES" w:eastAsia="fr-BE"/>
              </w:rPr>
              <w:t>Extractos, esencias y concentrados de café, té o yerba mate y preparaciones a base de estos productos o a base de café, té o yerba mate; achicoria tostada y demás sucedáneos del café tostados y sus extractos, esencias y concentrados</w:t>
            </w:r>
            <w:r>
              <w:rPr>
                <w:rFonts w:eastAsia="Times New Roman" w:cstheme="minorHAnsi"/>
                <w:sz w:val="16"/>
                <w:szCs w:val="16"/>
                <w:lang w:val="es-ES" w:eastAsia="fr-BE"/>
              </w:rPr>
              <w:t>.</w:t>
            </w:r>
          </w:p>
        </w:tc>
        <w:tc>
          <w:tcPr>
            <w:tcW w:w="166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456F21" w14:textId="77777777" w:rsidR="009F6E43" w:rsidRDefault="009F6E43" w:rsidP="009F6E43">
            <w:pPr>
              <w:widowControl w:val="0"/>
              <w:spacing w:before="60" w:after="60" w:line="240" w:lineRule="auto"/>
              <w:rPr>
                <w:rFonts w:eastAsia="Times New Roman" w:cstheme="minorHAnsi"/>
                <w:sz w:val="16"/>
                <w:szCs w:val="16"/>
                <w:lang w:val="es-ES" w:eastAsia="fr-BE"/>
              </w:rPr>
            </w:pPr>
            <w:r w:rsidRPr="009F6E43">
              <w:rPr>
                <w:rFonts w:eastAsia="Times New Roman" w:cstheme="minorHAnsi"/>
                <w:sz w:val="16"/>
                <w:szCs w:val="16"/>
                <w:lang w:val="es-ES" w:eastAsia="fr-BE"/>
              </w:rPr>
              <w:t>Fabricación:</w:t>
            </w:r>
          </w:p>
          <w:p w14:paraId="4FC513AA" w14:textId="77777777" w:rsidR="009F6E43" w:rsidRPr="009F6E43" w:rsidRDefault="009F6E43" w:rsidP="009F6E43">
            <w:pPr>
              <w:widowControl w:val="0"/>
              <w:spacing w:before="60" w:after="60" w:line="240" w:lineRule="auto"/>
              <w:rPr>
                <w:rFonts w:eastAsia="Times New Roman" w:cstheme="minorHAnsi"/>
                <w:sz w:val="16"/>
                <w:szCs w:val="16"/>
                <w:lang w:val="es-ES" w:eastAsia="fr-BE"/>
              </w:rPr>
            </w:pPr>
          </w:p>
          <w:p w14:paraId="56902FF5" w14:textId="77777777" w:rsidR="009F6E43" w:rsidRDefault="009F6E43" w:rsidP="009F6E43">
            <w:pPr>
              <w:pStyle w:val="Prrafodelista"/>
              <w:widowControl w:val="0"/>
              <w:numPr>
                <w:ilvl w:val="0"/>
                <w:numId w:val="29"/>
              </w:numPr>
              <w:spacing w:before="60" w:after="60" w:line="240" w:lineRule="auto"/>
              <w:jc w:val="both"/>
              <w:rPr>
                <w:rFonts w:eastAsia="Times New Roman" w:cstheme="minorHAnsi"/>
                <w:sz w:val="16"/>
                <w:szCs w:val="16"/>
                <w:lang w:val="es-ES" w:eastAsia="fr-BE"/>
              </w:rPr>
            </w:pPr>
            <w:r w:rsidRPr="009F6E43">
              <w:rPr>
                <w:rFonts w:eastAsia="Times New Roman" w:cstheme="minorHAnsi"/>
                <w:sz w:val="16"/>
                <w:szCs w:val="16"/>
                <w:lang w:val="es-ES" w:eastAsia="fr-BE"/>
              </w:rPr>
              <w:t>a partir de materiales de cualquier partida, excepto a partir de los materiales de la misma partida que el producto, y</w:t>
            </w:r>
          </w:p>
          <w:p w14:paraId="748CA39E" w14:textId="77777777" w:rsidR="009F6E43" w:rsidRPr="009F6E43" w:rsidRDefault="009F6E43" w:rsidP="009F6E43">
            <w:pPr>
              <w:pStyle w:val="Prrafodelista"/>
              <w:widowControl w:val="0"/>
              <w:spacing w:before="60" w:after="60" w:line="240" w:lineRule="auto"/>
              <w:ind w:left="360"/>
              <w:jc w:val="both"/>
              <w:rPr>
                <w:rFonts w:eastAsia="Times New Roman" w:cstheme="minorHAnsi"/>
                <w:sz w:val="16"/>
                <w:szCs w:val="16"/>
                <w:lang w:val="es-ES" w:eastAsia="fr-BE"/>
              </w:rPr>
            </w:pPr>
          </w:p>
          <w:p w14:paraId="526DC787" w14:textId="77777777" w:rsidR="00016AF3" w:rsidRPr="009F6E43" w:rsidRDefault="009F6E43" w:rsidP="009F6E43">
            <w:pPr>
              <w:pStyle w:val="Prrafodelista"/>
              <w:widowControl w:val="0"/>
              <w:numPr>
                <w:ilvl w:val="0"/>
                <w:numId w:val="29"/>
              </w:numPr>
              <w:spacing w:before="60" w:after="60" w:line="240" w:lineRule="auto"/>
              <w:jc w:val="both"/>
              <w:rPr>
                <w:rFonts w:eastAsia="Times New Roman" w:cstheme="minorHAnsi"/>
                <w:noProof/>
                <w:sz w:val="16"/>
                <w:szCs w:val="16"/>
                <w:lang w:val="es-ES_tradnl"/>
              </w:rPr>
            </w:pPr>
            <w:r w:rsidRPr="009F6E43">
              <w:rPr>
                <w:rFonts w:eastAsia="Times New Roman" w:cstheme="minorHAnsi"/>
                <w:sz w:val="16"/>
                <w:szCs w:val="16"/>
                <w:lang w:val="es-ES" w:eastAsia="fr-BE"/>
              </w:rPr>
              <w:t>en la cual todo el café de la partida 0901 utilizado debe ser enteramente obtenido</w:t>
            </w: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C6BDF" w14:textId="77777777" w:rsidR="000C469F" w:rsidRPr="00084F7C" w:rsidRDefault="000C469F" w:rsidP="00900B07">
            <w:pPr>
              <w:spacing w:before="120" w:after="120" w:line="240" w:lineRule="auto"/>
              <w:rPr>
                <w:rFonts w:eastAsia="Times New Roman" w:cstheme="minorHAnsi"/>
                <w:noProof/>
                <w:sz w:val="18"/>
                <w:szCs w:val="18"/>
                <w:lang w:val="es-ES_tradnl"/>
              </w:rPr>
            </w:pPr>
          </w:p>
        </w:tc>
      </w:tr>
    </w:tbl>
    <w:p w14:paraId="5E75DDD3" w14:textId="77777777" w:rsidR="00FE2564" w:rsidRDefault="00FE2564" w:rsidP="00F91FD5">
      <w:pPr>
        <w:pStyle w:val="Prrafodelista"/>
        <w:jc w:val="both"/>
        <w:rPr>
          <w:b/>
          <w:sz w:val="18"/>
          <w:szCs w:val="18"/>
          <w:lang w:val="es-ES_tradnl"/>
        </w:rPr>
      </w:pPr>
    </w:p>
    <w:p w14:paraId="6ACBCB74" w14:textId="77777777" w:rsidR="00D0178F" w:rsidRDefault="00D0178F" w:rsidP="00F91FD5">
      <w:pPr>
        <w:pStyle w:val="Prrafodelista"/>
        <w:jc w:val="both"/>
        <w:rPr>
          <w:b/>
          <w:sz w:val="18"/>
          <w:szCs w:val="18"/>
          <w:lang w:val="es-ES_tradnl"/>
        </w:rPr>
      </w:pPr>
    </w:p>
    <w:p w14:paraId="0DDA957B" w14:textId="77777777" w:rsidR="0082595A" w:rsidRDefault="0082595A" w:rsidP="00F91FD5">
      <w:pPr>
        <w:pStyle w:val="Prrafodelista"/>
        <w:jc w:val="both"/>
        <w:rPr>
          <w:b/>
          <w:sz w:val="18"/>
          <w:szCs w:val="18"/>
          <w:lang w:val="es-ES_tradnl"/>
        </w:rPr>
      </w:pPr>
    </w:p>
    <w:p w14:paraId="15A55645" w14:textId="77777777" w:rsidR="0082595A" w:rsidRDefault="0082595A" w:rsidP="00F91FD5">
      <w:pPr>
        <w:pStyle w:val="Prrafodelista"/>
        <w:jc w:val="both"/>
        <w:rPr>
          <w:b/>
          <w:sz w:val="18"/>
          <w:szCs w:val="18"/>
          <w:lang w:val="es-ES_tradnl"/>
        </w:rPr>
      </w:pPr>
    </w:p>
    <w:p w14:paraId="02EB4C98" w14:textId="77777777" w:rsidR="0082595A" w:rsidRDefault="0082595A" w:rsidP="00F91FD5">
      <w:pPr>
        <w:pStyle w:val="Prrafodelista"/>
        <w:jc w:val="both"/>
        <w:rPr>
          <w:b/>
          <w:sz w:val="18"/>
          <w:szCs w:val="18"/>
          <w:lang w:val="es-ES_tradnl"/>
        </w:rPr>
      </w:pPr>
    </w:p>
    <w:p w14:paraId="17E60730" w14:textId="77777777" w:rsidR="0082595A" w:rsidRDefault="0082595A" w:rsidP="00F91FD5">
      <w:pPr>
        <w:pStyle w:val="Prrafodelista"/>
        <w:jc w:val="both"/>
        <w:rPr>
          <w:b/>
          <w:sz w:val="18"/>
          <w:szCs w:val="18"/>
          <w:lang w:val="es-ES_tradnl"/>
        </w:rPr>
      </w:pPr>
    </w:p>
    <w:p w14:paraId="27491F3F" w14:textId="77777777" w:rsidR="00F91FD5" w:rsidRDefault="00F8488A" w:rsidP="00F91FD5">
      <w:pPr>
        <w:pStyle w:val="Prrafodelista"/>
        <w:jc w:val="both"/>
        <w:rPr>
          <w:b/>
          <w:sz w:val="18"/>
          <w:szCs w:val="18"/>
          <w:lang w:val="es-ES_tradnl"/>
        </w:rPr>
      </w:pPr>
      <w:r w:rsidRPr="00F8488A">
        <w:rPr>
          <w:b/>
          <w:noProof/>
          <w:sz w:val="20"/>
          <w:szCs w:val="20"/>
          <w:lang w:eastAsia="es-SV"/>
        </w:rPr>
        <mc:AlternateContent>
          <mc:Choice Requires="wpg">
            <w:drawing>
              <wp:anchor distT="0" distB="0" distL="114300" distR="114300" simplePos="0" relativeHeight="251676672" behindDoc="0" locked="0" layoutInCell="1" allowOverlap="1" wp14:anchorId="264AB74F" wp14:editId="7B2AE885">
                <wp:simplePos x="0" y="0"/>
                <wp:positionH relativeFrom="margin">
                  <wp:align>right</wp:align>
                </wp:positionH>
                <wp:positionV relativeFrom="paragraph">
                  <wp:posOffset>91519</wp:posOffset>
                </wp:positionV>
                <wp:extent cx="5647983" cy="619125"/>
                <wp:effectExtent l="0" t="0" r="10160" b="28575"/>
                <wp:wrapNone/>
                <wp:docPr id="40" name="40 Grupo"/>
                <wp:cNvGraphicFramePr/>
                <a:graphic xmlns:a="http://schemas.openxmlformats.org/drawingml/2006/main">
                  <a:graphicData uri="http://schemas.microsoft.com/office/word/2010/wordprocessingGroup">
                    <wpg:wgp>
                      <wpg:cNvGrpSpPr/>
                      <wpg:grpSpPr>
                        <a:xfrm>
                          <a:off x="0" y="0"/>
                          <a:ext cx="5647983"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05683AD1" w14:textId="77777777" w:rsidR="00731500" w:rsidRPr="004D79BD" w:rsidRDefault="00731500" w:rsidP="00F8488A">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7C73D115" w14:textId="77777777" w:rsidR="00731500" w:rsidRPr="0097671C" w:rsidRDefault="00731500" w:rsidP="004D79BD">
                              <w:pPr>
                                <w:contextualSpacing/>
                                <w:jc w:val="both"/>
                                <w:rPr>
                                  <w:b/>
                                  <w:sz w:val="20"/>
                                  <w:szCs w:val="20"/>
                                  <w:lang w:val="es-ES_tradnl"/>
                                </w:rPr>
                              </w:pPr>
                              <w:r w:rsidRPr="0097671C">
                                <w:rPr>
                                  <w:b/>
                                  <w:sz w:val="20"/>
                                  <w:szCs w:val="20"/>
                                  <w:lang w:val="es-ES_tradnl"/>
                                </w:rPr>
                                <w:t>DESCRIPCIÓN GENERAL DE LA MATRIZ</w:t>
                              </w:r>
                              <w:r>
                                <w:rPr>
                                  <w:b/>
                                  <w:sz w:val="20"/>
                                  <w:szCs w:val="20"/>
                                  <w:lang w:val="es-ES_tradnl"/>
                                </w:rPr>
                                <w:t xml:space="preserve"> QUE CONTIENE LA ROE</w:t>
                              </w:r>
                              <w:r w:rsidRPr="0097671C">
                                <w:rPr>
                                  <w:b/>
                                  <w:sz w:val="20"/>
                                  <w:szCs w:val="20"/>
                                  <w:lang w:val="es-ES_tradnl"/>
                                </w:rPr>
                                <w:t xml:space="preserve"> </w:t>
                              </w:r>
                              <w:r>
                                <w:rPr>
                                  <w:b/>
                                  <w:sz w:val="20"/>
                                  <w:szCs w:val="20"/>
                                  <w:lang w:val="es-ES_tradnl"/>
                                </w:rPr>
                                <w:t>(</w:t>
                              </w:r>
                              <w:r w:rsidRPr="0097671C">
                                <w:rPr>
                                  <w:b/>
                                  <w:sz w:val="20"/>
                                  <w:szCs w:val="20"/>
                                  <w:lang w:val="es-ES_tradnl"/>
                                </w:rPr>
                                <w:t>APÉNDICE 2</w:t>
                              </w:r>
                              <w:r>
                                <w:rPr>
                                  <w:b/>
                                  <w:sz w:val="20"/>
                                  <w:szCs w:val="20"/>
                                  <w:lang w:val="es-ES_tradnl"/>
                                </w:rPr>
                                <w:t>)</w:t>
                              </w:r>
                            </w:p>
                            <w:p w14:paraId="0228FEE3" w14:textId="77777777" w:rsidR="00731500" w:rsidRPr="004D79BD" w:rsidRDefault="00731500" w:rsidP="00F8488A">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64AB74F" id="40 Grupo" o:spid="_x0000_s1056" style="position:absolute;left:0;text-align:left;margin-left:393.5pt;margin-top:7.2pt;width:444.7pt;height:48.75pt;z-index:251676672;mso-position-horizontal:right;mso-position-horizontal-relative:margin;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">
                <v:oval id="41 Elipse" o:spid="_x0000_s1057"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58"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14:paraId="05683AD1" w14:textId="77777777" w:rsidR="00731500" w:rsidRPr="004D79BD" w:rsidRDefault="00731500" w:rsidP="00F8488A">
                        <w:pPr>
                          <w:jc w:val="center"/>
                          <w:rPr>
                            <w:b/>
                            <w:sz w:val="28"/>
                            <w:szCs w:val="28"/>
                          </w:rPr>
                        </w:pPr>
                        <w:r w:rsidRPr="004D79BD">
                          <w:rPr>
                            <w:b/>
                            <w:sz w:val="28"/>
                            <w:szCs w:val="28"/>
                          </w:rPr>
                          <w:t>D</w:t>
                        </w:r>
                      </w:p>
                    </w:txbxContent>
                  </v:textbox>
                </v:oval>
                <v:rect id="43 Rectángulo" o:spid="_x0000_s1059"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14:paraId="7C73D115" w14:textId="77777777" w:rsidR="00731500" w:rsidRPr="0097671C" w:rsidRDefault="00731500" w:rsidP="004D79BD">
                        <w:pPr>
                          <w:contextualSpacing/>
                          <w:jc w:val="both"/>
                          <w:rPr>
                            <w:b/>
                            <w:sz w:val="20"/>
                            <w:szCs w:val="20"/>
                            <w:lang w:val="es-ES_tradnl"/>
                          </w:rPr>
                        </w:pPr>
                        <w:r w:rsidRPr="0097671C">
                          <w:rPr>
                            <w:b/>
                            <w:sz w:val="20"/>
                            <w:szCs w:val="20"/>
                            <w:lang w:val="es-ES_tradnl"/>
                          </w:rPr>
                          <w:t>DESCRIPCIÓN GENERAL DE LA MATRIZ</w:t>
                        </w:r>
                        <w:r>
                          <w:rPr>
                            <w:b/>
                            <w:sz w:val="20"/>
                            <w:szCs w:val="20"/>
                            <w:lang w:val="es-ES_tradnl"/>
                          </w:rPr>
                          <w:t xml:space="preserve"> QUE CONTIENE LA ROE</w:t>
                        </w:r>
                        <w:r w:rsidRPr="0097671C">
                          <w:rPr>
                            <w:b/>
                            <w:sz w:val="20"/>
                            <w:szCs w:val="20"/>
                            <w:lang w:val="es-ES_tradnl"/>
                          </w:rPr>
                          <w:t xml:space="preserve"> </w:t>
                        </w:r>
                        <w:r>
                          <w:rPr>
                            <w:b/>
                            <w:sz w:val="20"/>
                            <w:szCs w:val="20"/>
                            <w:lang w:val="es-ES_tradnl"/>
                          </w:rPr>
                          <w:t>(</w:t>
                        </w:r>
                        <w:r w:rsidRPr="0097671C">
                          <w:rPr>
                            <w:b/>
                            <w:sz w:val="20"/>
                            <w:szCs w:val="20"/>
                            <w:lang w:val="es-ES_tradnl"/>
                          </w:rPr>
                          <w:t>APÉNDICE 2</w:t>
                        </w:r>
                        <w:r>
                          <w:rPr>
                            <w:b/>
                            <w:sz w:val="20"/>
                            <w:szCs w:val="20"/>
                            <w:lang w:val="es-ES_tradnl"/>
                          </w:rPr>
                          <w:t>)</w:t>
                        </w:r>
                      </w:p>
                      <w:p w14:paraId="0228FEE3" w14:textId="77777777" w:rsidR="00731500" w:rsidRPr="004D79BD" w:rsidRDefault="00731500" w:rsidP="00F8488A">
                        <w:pPr>
                          <w:rPr>
                            <w:lang w:val="es-ES_tradnl"/>
                          </w:rPr>
                        </w:pPr>
                      </w:p>
                    </w:txbxContent>
                  </v:textbox>
                </v:rect>
                <w10:wrap anchorx="margin"/>
              </v:group>
            </w:pict>
          </mc:Fallback>
        </mc:AlternateContent>
      </w:r>
    </w:p>
    <w:p w14:paraId="3B408256" w14:textId="77777777" w:rsidR="00F8488A" w:rsidRDefault="00F8488A" w:rsidP="00F91FD5">
      <w:pPr>
        <w:pStyle w:val="Prrafodelista"/>
        <w:jc w:val="both"/>
        <w:rPr>
          <w:b/>
          <w:sz w:val="18"/>
          <w:szCs w:val="18"/>
          <w:lang w:val="es-ES_tradnl"/>
        </w:rPr>
      </w:pPr>
    </w:p>
    <w:p w14:paraId="34D4FDE7" w14:textId="77777777" w:rsidR="00F8488A" w:rsidRPr="00084F7C" w:rsidRDefault="00F8488A" w:rsidP="00F91FD5">
      <w:pPr>
        <w:pStyle w:val="Prrafodelista"/>
        <w:jc w:val="both"/>
        <w:rPr>
          <w:b/>
          <w:sz w:val="18"/>
          <w:szCs w:val="18"/>
          <w:lang w:val="es-ES_tradnl"/>
        </w:rPr>
      </w:pPr>
    </w:p>
    <w:p w14:paraId="6A1D4688" w14:textId="77777777" w:rsidR="004D79BD" w:rsidRDefault="004D79BD" w:rsidP="0097671C">
      <w:pPr>
        <w:contextualSpacing/>
        <w:jc w:val="both"/>
        <w:rPr>
          <w:sz w:val="20"/>
          <w:szCs w:val="20"/>
          <w:lang w:val="es-ES_tradnl"/>
        </w:rPr>
      </w:pPr>
    </w:p>
    <w:p w14:paraId="0027B16B" w14:textId="77777777" w:rsidR="004D79BD" w:rsidRDefault="004D79BD" w:rsidP="0097671C">
      <w:pPr>
        <w:contextualSpacing/>
        <w:jc w:val="both"/>
        <w:rPr>
          <w:sz w:val="20"/>
          <w:szCs w:val="20"/>
          <w:lang w:val="es-ES_tradnl"/>
        </w:rPr>
      </w:pPr>
    </w:p>
    <w:p w14:paraId="0DCDF977" w14:textId="361C4045" w:rsidR="00C44846" w:rsidRPr="006128E8" w:rsidRDefault="00C44846" w:rsidP="00C44846">
      <w:pPr>
        <w:contextualSpacing/>
        <w:jc w:val="both"/>
        <w:rPr>
          <w:sz w:val="20"/>
          <w:szCs w:val="20"/>
          <w:lang w:val="es-ES_tradnl"/>
        </w:rPr>
      </w:pPr>
      <w:r w:rsidRPr="006128E8">
        <w:rPr>
          <w:sz w:val="20"/>
          <w:szCs w:val="20"/>
          <w:lang w:val="es-ES_tradnl"/>
        </w:rPr>
        <w:lastRenderedPageBreak/>
        <w:t xml:space="preserve">Para la comprensión e interpretación de la ROE de </w:t>
      </w:r>
      <w:r>
        <w:rPr>
          <w:sz w:val="20"/>
          <w:szCs w:val="20"/>
          <w:lang w:val="es-ES_tradnl"/>
        </w:rPr>
        <w:t>estos productos,</w:t>
      </w:r>
      <w:r w:rsidRPr="006128E8">
        <w:rPr>
          <w:sz w:val="20"/>
          <w:szCs w:val="20"/>
          <w:lang w:val="es-ES_tradnl"/>
        </w:rPr>
        <w:t xml:space="preserve"> </w:t>
      </w:r>
      <w:r>
        <w:rPr>
          <w:sz w:val="20"/>
          <w:szCs w:val="20"/>
          <w:lang w:val="es-ES_tradnl"/>
        </w:rPr>
        <w:t xml:space="preserve">usted debe tomar en cuenta </w:t>
      </w:r>
      <w:r w:rsidRPr="006128E8">
        <w:rPr>
          <w:sz w:val="20"/>
          <w:szCs w:val="20"/>
          <w:lang w:val="es-ES_tradnl"/>
        </w:rPr>
        <w:t xml:space="preserve">la información contenida en el </w:t>
      </w:r>
      <w:r w:rsidRPr="0082595A">
        <w:rPr>
          <w:b/>
          <w:sz w:val="20"/>
          <w:szCs w:val="20"/>
          <w:lang w:val="es-ES_tradnl"/>
        </w:rPr>
        <w:t>Apéndice 1</w:t>
      </w:r>
      <w:r w:rsidRPr="006128E8">
        <w:rPr>
          <w:color w:val="FF0000"/>
          <w:sz w:val="20"/>
          <w:szCs w:val="20"/>
          <w:lang w:val="es-ES_tradnl"/>
        </w:rPr>
        <w:t xml:space="preserve"> </w:t>
      </w:r>
      <w:r w:rsidRPr="006A4416">
        <w:rPr>
          <w:sz w:val="20"/>
          <w:szCs w:val="20"/>
          <w:lang w:val="es-ES_tradnl"/>
        </w:rPr>
        <w:t xml:space="preserve">del </w:t>
      </w:r>
      <w:proofErr w:type="spellStart"/>
      <w:r w:rsidRPr="006A4416">
        <w:rPr>
          <w:sz w:val="20"/>
          <w:szCs w:val="20"/>
          <w:lang w:val="es-ES_tradnl"/>
        </w:rPr>
        <w:t>AdA</w:t>
      </w:r>
      <w:proofErr w:type="spellEnd"/>
      <w:r>
        <w:rPr>
          <w:color w:val="FF0000"/>
          <w:sz w:val="20"/>
          <w:szCs w:val="20"/>
          <w:lang w:val="es-ES_tradnl"/>
        </w:rPr>
        <w:t xml:space="preserve"> </w:t>
      </w:r>
      <w:r w:rsidRPr="006128E8">
        <w:rPr>
          <w:sz w:val="20"/>
          <w:szCs w:val="20"/>
          <w:lang w:val="es-ES_tradnl"/>
        </w:rPr>
        <w:t>(Notas in</w:t>
      </w:r>
      <w:r>
        <w:rPr>
          <w:sz w:val="20"/>
          <w:szCs w:val="20"/>
          <w:lang w:val="es-ES_tradnl"/>
        </w:rPr>
        <w:t>troductorias del Anexo II, particularmente las notas 2 y 8), que</w:t>
      </w:r>
      <w:r w:rsidRPr="006128E8">
        <w:rPr>
          <w:sz w:val="20"/>
          <w:szCs w:val="20"/>
          <w:lang w:val="es-ES_tradnl"/>
        </w:rPr>
        <w:t xml:space="preserve"> se resumen a continuación:</w:t>
      </w:r>
    </w:p>
    <w:p w14:paraId="31E8086C" w14:textId="77777777" w:rsidR="0097671C" w:rsidRPr="0097671C" w:rsidRDefault="0097671C" w:rsidP="0097671C">
      <w:pPr>
        <w:contextualSpacing/>
        <w:jc w:val="both"/>
        <w:rPr>
          <w:sz w:val="20"/>
          <w:szCs w:val="20"/>
          <w:lang w:val="es-ES_tradnl"/>
        </w:rPr>
      </w:pPr>
    </w:p>
    <w:p w14:paraId="2D97F64D" w14:textId="77777777" w:rsidR="00C44846" w:rsidRPr="0097671C" w:rsidRDefault="00C44846" w:rsidP="00B610C8">
      <w:pPr>
        <w:numPr>
          <w:ilvl w:val="0"/>
          <w:numId w:val="11"/>
        </w:numPr>
        <w:ind w:left="360"/>
        <w:contextualSpacing/>
        <w:jc w:val="both"/>
        <w:rPr>
          <w:sz w:val="18"/>
          <w:szCs w:val="18"/>
          <w:u w:val="single"/>
          <w:lang w:val="es-ES_tradnl"/>
        </w:rPr>
      </w:pPr>
      <w:r w:rsidRPr="0097671C">
        <w:rPr>
          <w:sz w:val="20"/>
          <w:szCs w:val="20"/>
          <w:lang w:val="es-ES_tradnl"/>
        </w:rPr>
        <w:t>En la columna (1) se in</w:t>
      </w:r>
      <w:r>
        <w:rPr>
          <w:sz w:val="20"/>
          <w:szCs w:val="20"/>
          <w:lang w:val="es-ES_tradnl"/>
        </w:rPr>
        <w:t>dica el código arancelario básico (capitulo, partida o sub-partida); en este caso, aparece el código de partida (21</w:t>
      </w:r>
      <w:r w:rsidR="008869DD">
        <w:rPr>
          <w:sz w:val="20"/>
          <w:szCs w:val="20"/>
          <w:lang w:val="es-ES_tradnl"/>
        </w:rPr>
        <w:t xml:space="preserve"> </w:t>
      </w:r>
      <w:r>
        <w:rPr>
          <w:sz w:val="20"/>
          <w:szCs w:val="20"/>
          <w:lang w:val="es-ES_tradnl"/>
        </w:rPr>
        <w:t>01</w:t>
      </w:r>
      <w:r w:rsidRPr="0097671C">
        <w:rPr>
          <w:sz w:val="20"/>
          <w:szCs w:val="20"/>
          <w:lang w:val="es-ES_tradnl"/>
        </w:rPr>
        <w:t xml:space="preserve">). </w:t>
      </w:r>
    </w:p>
    <w:p w14:paraId="39D0B693" w14:textId="77777777" w:rsidR="0097671C" w:rsidRPr="0097671C" w:rsidRDefault="0097671C" w:rsidP="00B610C8">
      <w:pPr>
        <w:ind w:left="360"/>
        <w:contextualSpacing/>
        <w:jc w:val="both"/>
        <w:rPr>
          <w:sz w:val="18"/>
          <w:szCs w:val="18"/>
          <w:u w:val="single"/>
          <w:lang w:val="es-ES_tradnl"/>
        </w:rPr>
      </w:pPr>
    </w:p>
    <w:p w14:paraId="16F8EDA3" w14:textId="6DAE9F00" w:rsidR="00634B62" w:rsidRPr="00634B62" w:rsidRDefault="0097671C" w:rsidP="00B610C8">
      <w:pPr>
        <w:pStyle w:val="Prrafodelista"/>
        <w:widowControl w:val="0"/>
        <w:numPr>
          <w:ilvl w:val="0"/>
          <w:numId w:val="11"/>
        </w:numPr>
        <w:spacing w:before="60" w:after="60" w:line="240" w:lineRule="auto"/>
        <w:ind w:left="360"/>
        <w:jc w:val="both"/>
        <w:rPr>
          <w:sz w:val="16"/>
          <w:szCs w:val="16"/>
        </w:rPr>
      </w:pPr>
      <w:r w:rsidRPr="00634B62">
        <w:rPr>
          <w:sz w:val="20"/>
          <w:szCs w:val="20"/>
          <w:lang w:val="es-ES_tradnl"/>
        </w:rPr>
        <w:t>En la columna (2), se indica la descripción de los productos que se</w:t>
      </w:r>
      <w:r w:rsidR="009F6E43">
        <w:rPr>
          <w:sz w:val="20"/>
          <w:szCs w:val="20"/>
          <w:lang w:val="es-ES_tradnl"/>
        </w:rPr>
        <w:t xml:space="preserve"> clasifican en la partida 2101</w:t>
      </w:r>
      <w:r w:rsidR="00FD3949">
        <w:rPr>
          <w:sz w:val="20"/>
          <w:szCs w:val="20"/>
          <w:lang w:val="es-ES_tradnl"/>
        </w:rPr>
        <w:t>,</w:t>
      </w:r>
      <w:r w:rsidRPr="00634B62">
        <w:rPr>
          <w:sz w:val="20"/>
          <w:szCs w:val="20"/>
          <w:lang w:val="es-ES_tradnl"/>
        </w:rPr>
        <w:t xml:space="preserve"> así:</w:t>
      </w:r>
      <w:r w:rsidR="00634B62" w:rsidRPr="00634B62">
        <w:rPr>
          <w:sz w:val="20"/>
          <w:szCs w:val="20"/>
        </w:rPr>
        <w:t xml:space="preserve"> </w:t>
      </w:r>
      <w:r w:rsidR="009F6E43" w:rsidRPr="00163A52">
        <w:rPr>
          <w:rFonts w:cstheme="minorHAnsi"/>
          <w:i/>
          <w:color w:val="0000FF"/>
          <w:sz w:val="20"/>
          <w:szCs w:val="20"/>
        </w:rPr>
        <w:t>Extractos, esencias y concentrados de café y preparaciones a base de estos extractos, esencias o concentrados o a base de café</w:t>
      </w:r>
      <w:r w:rsidR="008869DD" w:rsidRPr="00163A52">
        <w:rPr>
          <w:rFonts w:cstheme="minorHAnsi"/>
          <w:i/>
          <w:color w:val="0000FF"/>
          <w:sz w:val="20"/>
          <w:szCs w:val="20"/>
        </w:rPr>
        <w:t>, té o yerba mate; achicoria tostada y demás sucedáneos del café tostados y sus extractos, esencias y concentrados.</w:t>
      </w:r>
    </w:p>
    <w:p w14:paraId="66C13D96" w14:textId="77777777" w:rsidR="0097671C" w:rsidRPr="0097671C" w:rsidRDefault="0097671C" w:rsidP="00B610C8">
      <w:pPr>
        <w:contextualSpacing/>
        <w:jc w:val="both"/>
        <w:rPr>
          <w:sz w:val="20"/>
          <w:szCs w:val="20"/>
          <w:lang w:val="es-ES_tradnl"/>
        </w:rPr>
      </w:pPr>
    </w:p>
    <w:p w14:paraId="1E648640" w14:textId="77777777" w:rsidR="0097671C" w:rsidRPr="0097671C" w:rsidRDefault="0097671C" w:rsidP="00B610C8">
      <w:pPr>
        <w:numPr>
          <w:ilvl w:val="0"/>
          <w:numId w:val="11"/>
        </w:numPr>
        <w:ind w:left="360"/>
        <w:contextualSpacing/>
        <w:jc w:val="both"/>
        <w:rPr>
          <w:sz w:val="20"/>
          <w:szCs w:val="20"/>
          <w:lang w:val="es-ES_tradnl"/>
        </w:rPr>
      </w:pPr>
      <w:r w:rsidRPr="0097671C">
        <w:rPr>
          <w:sz w:val="20"/>
          <w:szCs w:val="20"/>
          <w:lang w:val="es-ES_tradnl"/>
        </w:rPr>
        <w:t xml:space="preserve">En la columna (3) se establece la </w:t>
      </w:r>
      <w:r w:rsidR="00A35274">
        <w:rPr>
          <w:sz w:val="20"/>
          <w:szCs w:val="20"/>
          <w:lang w:val="es-ES_tradnl"/>
        </w:rPr>
        <w:t>ROE</w:t>
      </w:r>
      <w:r w:rsidRPr="0097671C">
        <w:rPr>
          <w:sz w:val="20"/>
          <w:szCs w:val="20"/>
          <w:lang w:val="es-ES_tradnl"/>
        </w:rPr>
        <w:t xml:space="preserve"> que deberá cumplir el productor/exportador para que </w:t>
      </w:r>
      <w:r w:rsidR="00FD3949">
        <w:rPr>
          <w:sz w:val="20"/>
          <w:szCs w:val="20"/>
          <w:lang w:val="es-ES_tradnl"/>
        </w:rPr>
        <w:t>estos</w:t>
      </w:r>
      <w:r w:rsidRPr="0097671C">
        <w:rPr>
          <w:sz w:val="20"/>
          <w:szCs w:val="20"/>
          <w:lang w:val="es-ES_tradnl"/>
        </w:rPr>
        <w:t xml:space="preserve"> productos sean considerados originarios dentro del Acuerdo, debiéndose tener en cuenta el origen y tipo de materiales utilizados en su </w:t>
      </w:r>
      <w:r w:rsidR="00A35274">
        <w:rPr>
          <w:sz w:val="20"/>
          <w:szCs w:val="20"/>
          <w:lang w:val="es-ES_tradnl"/>
        </w:rPr>
        <w:t>produc</w:t>
      </w:r>
      <w:r w:rsidRPr="0097671C">
        <w:rPr>
          <w:sz w:val="20"/>
          <w:szCs w:val="20"/>
          <w:lang w:val="es-ES_tradnl"/>
        </w:rPr>
        <w:t>ción.</w:t>
      </w:r>
    </w:p>
    <w:p w14:paraId="117F082A" w14:textId="77777777" w:rsidR="0097671C" w:rsidRPr="0097671C" w:rsidRDefault="0097671C" w:rsidP="00B610C8">
      <w:pPr>
        <w:ind w:left="708"/>
        <w:contextualSpacing/>
        <w:jc w:val="both"/>
        <w:rPr>
          <w:sz w:val="18"/>
          <w:szCs w:val="18"/>
          <w:lang w:val="es-ES_tradnl"/>
        </w:rPr>
      </w:pPr>
    </w:p>
    <w:p w14:paraId="5168EE9A" w14:textId="77777777" w:rsidR="0097671C" w:rsidRPr="0097671C" w:rsidRDefault="0097671C" w:rsidP="00B610C8">
      <w:pPr>
        <w:numPr>
          <w:ilvl w:val="0"/>
          <w:numId w:val="11"/>
        </w:numPr>
        <w:ind w:left="360"/>
        <w:contextualSpacing/>
        <w:jc w:val="both"/>
        <w:rPr>
          <w:sz w:val="20"/>
          <w:szCs w:val="20"/>
          <w:lang w:val="es-ES_tradnl"/>
        </w:rPr>
      </w:pPr>
      <w:r w:rsidRPr="0097671C">
        <w:rPr>
          <w:sz w:val="20"/>
          <w:szCs w:val="20"/>
          <w:lang w:val="es-ES_tradnl"/>
        </w:rPr>
        <w:t xml:space="preserve">En la Columna (4) no aparece información sobre ROE alguna. Lo anterior indica que no existe ROE alternativa. </w:t>
      </w:r>
    </w:p>
    <w:p w14:paraId="41965E64" w14:textId="77777777" w:rsidR="0097671C" w:rsidRPr="0097671C" w:rsidRDefault="0097671C" w:rsidP="0097671C">
      <w:pPr>
        <w:ind w:left="720"/>
        <w:contextualSpacing/>
        <w:rPr>
          <w:sz w:val="20"/>
          <w:szCs w:val="20"/>
          <w:lang w:val="es-ES_tradnl"/>
        </w:rPr>
      </w:pPr>
    </w:p>
    <w:tbl>
      <w:tblPr>
        <w:tblStyle w:val="Tablaconcuadrcula2"/>
        <w:tblW w:w="0" w:type="auto"/>
        <w:tblInd w:w="108" w:type="dxa"/>
        <w:tblLook w:val="04A0" w:firstRow="1" w:lastRow="0" w:firstColumn="1" w:lastColumn="0" w:noHBand="0" w:noVBand="1"/>
      </w:tblPr>
      <w:tblGrid>
        <w:gridCol w:w="8720"/>
      </w:tblGrid>
      <w:tr w:rsidR="0097671C" w:rsidRPr="0097671C" w14:paraId="05B920D4" w14:textId="77777777" w:rsidTr="003E3DDE">
        <w:tc>
          <w:tcPr>
            <w:tcW w:w="8946" w:type="dxa"/>
            <w:shd w:val="clear" w:color="auto" w:fill="C6D9F1" w:themeFill="text2" w:themeFillTint="33"/>
          </w:tcPr>
          <w:p w14:paraId="283B664F" w14:textId="77777777" w:rsidR="0082595A" w:rsidRPr="0037450E" w:rsidRDefault="0082595A" w:rsidP="0082595A">
            <w:pPr>
              <w:pStyle w:val="Prrafodelista"/>
              <w:spacing w:after="200" w:line="276" w:lineRule="auto"/>
              <w:ind w:left="0"/>
              <w:jc w:val="both"/>
              <w:rPr>
                <w:b/>
                <w:sz w:val="18"/>
                <w:szCs w:val="18"/>
                <w:lang w:val="es-ES_tradnl"/>
              </w:rPr>
            </w:pPr>
            <w:r w:rsidRPr="0037450E">
              <w:rPr>
                <w:b/>
                <w:sz w:val="18"/>
                <w:szCs w:val="18"/>
                <w:lang w:val="es-ES_tradnl"/>
              </w:rPr>
              <w:t xml:space="preserve">Mayor información:   </w:t>
            </w:r>
          </w:p>
          <w:p w14:paraId="09D09CD3" w14:textId="77777777" w:rsidR="0082595A" w:rsidRPr="000253A2" w:rsidRDefault="0082595A" w:rsidP="0082595A">
            <w:pPr>
              <w:pStyle w:val="Prrafodelista"/>
              <w:spacing w:after="200" w:line="276" w:lineRule="auto"/>
              <w:ind w:left="0"/>
              <w:jc w:val="both"/>
              <w:rPr>
                <w:sz w:val="18"/>
                <w:szCs w:val="18"/>
                <w:lang w:val="es-ES_tradnl"/>
              </w:rPr>
            </w:pPr>
          </w:p>
          <w:p w14:paraId="333DE020" w14:textId="77777777" w:rsidR="0082595A" w:rsidRPr="0082595A" w:rsidRDefault="0082595A" w:rsidP="0082595A">
            <w:pPr>
              <w:pStyle w:val="Prrafodelista"/>
              <w:numPr>
                <w:ilvl w:val="0"/>
                <w:numId w:val="36"/>
              </w:numPr>
              <w:spacing w:after="200" w:line="276" w:lineRule="auto"/>
              <w:jc w:val="both"/>
              <w:rPr>
                <w:b/>
                <w:sz w:val="18"/>
                <w:szCs w:val="18"/>
                <w:lang w:val="es-ES_tradnl"/>
              </w:rPr>
            </w:pPr>
            <w:r w:rsidRPr="0088797A">
              <w:rPr>
                <w:b/>
                <w:sz w:val="18"/>
                <w:szCs w:val="18"/>
                <w:lang w:val="es-ES_tradnl"/>
              </w:rPr>
              <w:t xml:space="preserve">Apéndice I del Anexo II, </w:t>
            </w:r>
            <w:r w:rsidRPr="00FF0AB2">
              <w:rPr>
                <w:sz w:val="18"/>
                <w:szCs w:val="18"/>
                <w:lang w:val="es-ES_tradnl"/>
              </w:rPr>
              <w:t>y</w:t>
            </w:r>
          </w:p>
          <w:p w14:paraId="06A5123B" w14:textId="67CC090F" w:rsidR="0097671C" w:rsidRPr="0082595A" w:rsidRDefault="0082595A" w:rsidP="0082595A">
            <w:pPr>
              <w:pStyle w:val="Prrafodelista"/>
              <w:numPr>
                <w:ilvl w:val="0"/>
                <w:numId w:val="36"/>
              </w:numPr>
              <w:spacing w:after="200" w:line="276" w:lineRule="auto"/>
              <w:jc w:val="both"/>
              <w:rPr>
                <w:b/>
                <w:sz w:val="18"/>
                <w:szCs w:val="18"/>
                <w:lang w:val="es-ES_tradnl"/>
              </w:rPr>
            </w:pPr>
            <w:r w:rsidRPr="0082595A">
              <w:rPr>
                <w:b/>
                <w:sz w:val="18"/>
                <w:szCs w:val="18"/>
                <w:lang w:val="es-ES_tradnl"/>
              </w:rPr>
              <w:t>Video explicativo: Interpretación de Normas de Origen Específicas</w:t>
            </w:r>
            <w:r w:rsidRPr="0082595A">
              <w:rPr>
                <w:sz w:val="18"/>
                <w:szCs w:val="18"/>
                <w:lang w:val="es-ES_tradnl"/>
              </w:rPr>
              <w:t>, que Usted encontrará en el módulo de Normas de Origen, del material didáctico.</w:t>
            </w:r>
          </w:p>
        </w:tc>
      </w:tr>
    </w:tbl>
    <w:p w14:paraId="2A2D0BC1" w14:textId="77777777" w:rsidR="0097671C" w:rsidRDefault="0097671C" w:rsidP="0097671C">
      <w:pPr>
        <w:ind w:left="720"/>
        <w:contextualSpacing/>
        <w:jc w:val="both"/>
        <w:rPr>
          <w:sz w:val="20"/>
          <w:szCs w:val="20"/>
          <w:lang w:val="es-ES_tradnl"/>
        </w:rPr>
      </w:pPr>
    </w:p>
    <w:p w14:paraId="1D28C16F" w14:textId="77777777" w:rsidR="0097671C" w:rsidRDefault="0097671C" w:rsidP="0097671C">
      <w:pPr>
        <w:ind w:left="1068"/>
        <w:contextualSpacing/>
        <w:jc w:val="both"/>
        <w:rPr>
          <w:sz w:val="18"/>
          <w:szCs w:val="18"/>
          <w:lang w:val="es-ES_tradnl"/>
        </w:rPr>
      </w:pPr>
    </w:p>
    <w:p w14:paraId="4B5DE397" w14:textId="77777777" w:rsidR="000B7B95" w:rsidRPr="0097671C" w:rsidRDefault="00F8488A" w:rsidP="0097671C">
      <w:pPr>
        <w:ind w:left="1068"/>
        <w:contextualSpacing/>
        <w:jc w:val="both"/>
        <w:rPr>
          <w:sz w:val="18"/>
          <w:szCs w:val="18"/>
          <w:lang w:val="es-ES_tradnl"/>
        </w:rPr>
      </w:pPr>
      <w:r w:rsidRPr="00F8488A">
        <w:rPr>
          <w:b/>
          <w:noProof/>
          <w:sz w:val="20"/>
          <w:szCs w:val="20"/>
          <w:lang w:eastAsia="es-SV"/>
        </w:rPr>
        <mc:AlternateContent>
          <mc:Choice Requires="wpg">
            <w:drawing>
              <wp:anchor distT="0" distB="0" distL="114300" distR="114300" simplePos="0" relativeHeight="251678720" behindDoc="0" locked="0" layoutInCell="1" allowOverlap="1" wp14:anchorId="5F6E6545" wp14:editId="55ADBC09">
                <wp:simplePos x="0" y="0"/>
                <wp:positionH relativeFrom="margin">
                  <wp:align>right</wp:align>
                </wp:positionH>
                <wp:positionV relativeFrom="paragraph">
                  <wp:posOffset>30733</wp:posOffset>
                </wp:positionV>
                <wp:extent cx="5599688" cy="619125"/>
                <wp:effectExtent l="0" t="0" r="20320" b="28575"/>
                <wp:wrapNone/>
                <wp:docPr id="44" name="44 Grupo"/>
                <wp:cNvGraphicFramePr/>
                <a:graphic xmlns:a="http://schemas.openxmlformats.org/drawingml/2006/main">
                  <a:graphicData uri="http://schemas.microsoft.com/office/word/2010/wordprocessingGroup">
                    <wpg:wgp>
                      <wpg:cNvGrpSpPr/>
                      <wpg:grpSpPr>
                        <a:xfrm>
                          <a:off x="0" y="0"/>
                          <a:ext cx="5599688"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602BADB1" w14:textId="77777777" w:rsidR="00731500" w:rsidRPr="004D79BD" w:rsidRDefault="00731500" w:rsidP="00F8488A">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2710CFD1" w14:textId="77777777" w:rsidR="00731500" w:rsidRPr="0097671C" w:rsidRDefault="00731500" w:rsidP="004D79BD">
                              <w:pPr>
                                <w:contextualSpacing/>
                                <w:jc w:val="both"/>
                                <w:rPr>
                                  <w:b/>
                                  <w:sz w:val="20"/>
                                  <w:szCs w:val="20"/>
                                  <w:lang w:val="es-ES_tradnl"/>
                                </w:rPr>
                              </w:pPr>
                              <w:r w:rsidRPr="0097671C">
                                <w:rPr>
                                  <w:b/>
                                  <w:sz w:val="20"/>
                                  <w:szCs w:val="20"/>
                                  <w:lang w:val="es-ES_tradnl"/>
                                </w:rPr>
                                <w:t>INTERPRETACIÓN DE LA NORMA DE ORIGEN ESPECÍFICA</w:t>
                              </w:r>
                            </w:p>
                            <w:p w14:paraId="4B015686" w14:textId="77777777" w:rsidR="00731500" w:rsidRPr="004D79BD" w:rsidRDefault="00731500" w:rsidP="00F8488A">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F6E6545" id="44 Grupo" o:spid="_x0000_s1060" style="position:absolute;left:0;text-align:left;margin-left:389.7pt;margin-top:2.4pt;width:440.9pt;height:48.75pt;z-index:251678720;mso-position-horizontal:right;mso-position-horizontal-relative:margin;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">
                <v:oval id="45 Elipse" o:spid="_x0000_s1061"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62"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14:paraId="602BADB1" w14:textId="77777777" w:rsidR="00731500" w:rsidRPr="004D79BD" w:rsidRDefault="00731500" w:rsidP="00F8488A">
                        <w:pPr>
                          <w:jc w:val="center"/>
                          <w:rPr>
                            <w:b/>
                            <w:sz w:val="28"/>
                            <w:szCs w:val="28"/>
                          </w:rPr>
                        </w:pPr>
                        <w:r w:rsidRPr="004D79BD">
                          <w:rPr>
                            <w:b/>
                            <w:sz w:val="28"/>
                            <w:szCs w:val="28"/>
                          </w:rPr>
                          <w:t>E</w:t>
                        </w:r>
                      </w:p>
                    </w:txbxContent>
                  </v:textbox>
                </v:oval>
                <v:rect id="47 Rectángulo" o:spid="_x0000_s1063"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14:paraId="2710CFD1" w14:textId="77777777" w:rsidR="00731500" w:rsidRPr="0097671C" w:rsidRDefault="00731500" w:rsidP="004D79BD">
                        <w:pPr>
                          <w:contextualSpacing/>
                          <w:jc w:val="both"/>
                          <w:rPr>
                            <w:b/>
                            <w:sz w:val="20"/>
                            <w:szCs w:val="20"/>
                            <w:lang w:val="es-ES_tradnl"/>
                          </w:rPr>
                        </w:pPr>
                        <w:r w:rsidRPr="0097671C">
                          <w:rPr>
                            <w:b/>
                            <w:sz w:val="20"/>
                            <w:szCs w:val="20"/>
                            <w:lang w:val="es-ES_tradnl"/>
                          </w:rPr>
                          <w:t>INTERPRETACIÓN DE LA NORMA DE ORIGEN ESPECÍFICA</w:t>
                        </w:r>
                      </w:p>
                      <w:p w14:paraId="4B015686" w14:textId="77777777" w:rsidR="00731500" w:rsidRPr="004D79BD" w:rsidRDefault="00731500" w:rsidP="00F8488A">
                        <w:pPr>
                          <w:rPr>
                            <w:lang w:val="es-ES_tradnl"/>
                          </w:rPr>
                        </w:pPr>
                      </w:p>
                    </w:txbxContent>
                  </v:textbox>
                </v:rect>
                <w10:wrap anchorx="margin"/>
              </v:group>
            </w:pict>
          </mc:Fallback>
        </mc:AlternateContent>
      </w:r>
    </w:p>
    <w:p w14:paraId="6BF0FAD5" w14:textId="77777777" w:rsidR="00F8488A" w:rsidRDefault="00F8488A" w:rsidP="0097671C">
      <w:pPr>
        <w:contextualSpacing/>
        <w:jc w:val="both"/>
        <w:rPr>
          <w:b/>
          <w:sz w:val="20"/>
          <w:szCs w:val="20"/>
          <w:lang w:val="es-ES_tradnl"/>
        </w:rPr>
      </w:pPr>
    </w:p>
    <w:p w14:paraId="16D3BB90" w14:textId="77777777" w:rsidR="00F8488A" w:rsidRDefault="00F8488A" w:rsidP="0097671C">
      <w:pPr>
        <w:contextualSpacing/>
        <w:jc w:val="both"/>
        <w:rPr>
          <w:b/>
          <w:sz w:val="20"/>
          <w:szCs w:val="20"/>
          <w:lang w:val="es-ES_tradnl"/>
        </w:rPr>
      </w:pPr>
    </w:p>
    <w:p w14:paraId="53CF324B" w14:textId="77777777" w:rsidR="00F8488A" w:rsidRDefault="00F8488A" w:rsidP="0097671C">
      <w:pPr>
        <w:contextualSpacing/>
        <w:jc w:val="both"/>
        <w:rPr>
          <w:b/>
          <w:sz w:val="20"/>
          <w:szCs w:val="20"/>
          <w:lang w:val="es-ES_tradnl"/>
        </w:rPr>
      </w:pPr>
    </w:p>
    <w:p w14:paraId="4EC93CD0" w14:textId="77777777" w:rsidR="00F8488A" w:rsidRDefault="00F8488A" w:rsidP="0097671C">
      <w:pPr>
        <w:contextualSpacing/>
        <w:jc w:val="both"/>
        <w:rPr>
          <w:b/>
          <w:sz w:val="20"/>
          <w:szCs w:val="20"/>
          <w:lang w:val="es-ES_tradnl"/>
        </w:rPr>
      </w:pPr>
    </w:p>
    <w:p w14:paraId="192EE20A" w14:textId="77777777" w:rsidR="002C1EB0" w:rsidRPr="009F6E43" w:rsidRDefault="009F6E43" w:rsidP="009F6E43">
      <w:pPr>
        <w:jc w:val="both"/>
        <w:rPr>
          <w:sz w:val="20"/>
          <w:szCs w:val="20"/>
          <w:lang w:val="es-ES_tradnl"/>
        </w:rPr>
      </w:pPr>
      <w:r>
        <w:rPr>
          <w:sz w:val="20"/>
          <w:szCs w:val="20"/>
          <w:lang w:val="es-ES_tradnl"/>
        </w:rPr>
        <w:t>L</w:t>
      </w:r>
      <w:r w:rsidRPr="009F6E43">
        <w:rPr>
          <w:sz w:val="20"/>
          <w:szCs w:val="20"/>
          <w:lang w:val="es-ES_tradnl"/>
        </w:rPr>
        <w:t xml:space="preserve">a ROE acordada </w:t>
      </w:r>
      <w:r w:rsidR="00FD3949">
        <w:rPr>
          <w:sz w:val="20"/>
          <w:szCs w:val="20"/>
          <w:lang w:val="es-ES_tradnl"/>
        </w:rPr>
        <w:t>en el Ada</w:t>
      </w:r>
      <w:r w:rsidR="0097671C" w:rsidRPr="009F6E43">
        <w:rPr>
          <w:sz w:val="20"/>
          <w:szCs w:val="20"/>
          <w:lang w:val="es-ES_tradnl"/>
        </w:rPr>
        <w:t xml:space="preserve"> </w:t>
      </w:r>
      <w:r w:rsidRPr="009F6E43">
        <w:rPr>
          <w:sz w:val="20"/>
          <w:szCs w:val="20"/>
          <w:lang w:val="es-ES_tradnl"/>
        </w:rPr>
        <w:t>para</w:t>
      </w:r>
      <w:r w:rsidR="00D0178F">
        <w:rPr>
          <w:sz w:val="20"/>
          <w:szCs w:val="20"/>
          <w:lang w:val="es-ES_tradnl"/>
        </w:rPr>
        <w:t xml:space="preserve"> </w:t>
      </w:r>
      <w:r w:rsidR="00FD3949">
        <w:rPr>
          <w:sz w:val="20"/>
          <w:szCs w:val="20"/>
        </w:rPr>
        <w:t>estos productos</w:t>
      </w:r>
      <w:r w:rsidRPr="009F6E43">
        <w:rPr>
          <w:sz w:val="20"/>
          <w:szCs w:val="20"/>
        </w:rPr>
        <w:t xml:space="preserve"> </w:t>
      </w:r>
      <w:r w:rsidR="0097671C" w:rsidRPr="009F6E43">
        <w:rPr>
          <w:sz w:val="20"/>
          <w:szCs w:val="20"/>
          <w:lang w:val="es-ES_tradnl"/>
        </w:rPr>
        <w:t>de</w:t>
      </w:r>
      <w:r w:rsidRPr="009F6E43">
        <w:rPr>
          <w:sz w:val="20"/>
          <w:szCs w:val="20"/>
          <w:lang w:val="es-ES_tradnl"/>
        </w:rPr>
        <w:t xml:space="preserve"> la partida 2101</w:t>
      </w:r>
      <w:r w:rsidR="0097671C" w:rsidRPr="009F6E43">
        <w:rPr>
          <w:sz w:val="20"/>
          <w:szCs w:val="20"/>
          <w:lang w:val="es-ES_tradnl"/>
        </w:rPr>
        <w:t xml:space="preserve"> está basada </w:t>
      </w:r>
      <w:r w:rsidR="002C1EB0" w:rsidRPr="009F6E43">
        <w:rPr>
          <w:sz w:val="20"/>
          <w:szCs w:val="20"/>
          <w:lang w:val="es-ES_tradnl"/>
        </w:rPr>
        <w:t>en el cumplimiento de dos requisitos</w:t>
      </w:r>
      <w:r w:rsidRPr="009F6E43">
        <w:rPr>
          <w:sz w:val="20"/>
          <w:szCs w:val="20"/>
          <w:lang w:val="es-ES_tradnl"/>
        </w:rPr>
        <w:t xml:space="preserve"> basado</w:t>
      </w:r>
      <w:r w:rsidR="00CA14B9">
        <w:rPr>
          <w:sz w:val="20"/>
          <w:szCs w:val="20"/>
          <w:lang w:val="es-ES_tradnl"/>
        </w:rPr>
        <w:t>s</w:t>
      </w:r>
      <w:r w:rsidRPr="009F6E43">
        <w:rPr>
          <w:sz w:val="20"/>
          <w:szCs w:val="20"/>
          <w:lang w:val="es-ES_tradnl"/>
        </w:rPr>
        <w:t xml:space="preserve"> en la principio de cambio de clasificación arancelaria </w:t>
      </w:r>
      <w:r w:rsidR="002C1EB0" w:rsidRPr="009F6E43">
        <w:rPr>
          <w:sz w:val="20"/>
          <w:szCs w:val="20"/>
          <w:lang w:val="es-ES_tradnl"/>
        </w:rPr>
        <w:t>(conocido comúnmente como “salto arancelario”)</w:t>
      </w:r>
      <w:r w:rsidRPr="009F6E43">
        <w:rPr>
          <w:sz w:val="20"/>
          <w:szCs w:val="20"/>
          <w:lang w:val="es-ES_tradnl"/>
        </w:rPr>
        <w:t>.</w:t>
      </w:r>
    </w:p>
    <w:tbl>
      <w:tblPr>
        <w:tblStyle w:val="Tablaconcuadrcula3"/>
        <w:tblW w:w="0" w:type="auto"/>
        <w:tblLook w:val="04A0" w:firstRow="1" w:lastRow="0" w:firstColumn="1" w:lastColumn="0" w:noHBand="0" w:noVBand="1"/>
      </w:tblPr>
      <w:tblGrid>
        <w:gridCol w:w="8828"/>
      </w:tblGrid>
      <w:tr w:rsidR="0097671C" w:rsidRPr="0097671C" w14:paraId="2B89A552" w14:textId="77777777" w:rsidTr="00B610C8">
        <w:tc>
          <w:tcPr>
            <w:tcW w:w="9039" w:type="dxa"/>
            <w:shd w:val="clear" w:color="auto" w:fill="F2F2F2" w:themeFill="background1" w:themeFillShade="F2"/>
          </w:tcPr>
          <w:p w14:paraId="36A25161" w14:textId="77777777" w:rsidR="0097671C" w:rsidRPr="00215CA2" w:rsidRDefault="0097671C" w:rsidP="0097671C">
            <w:pPr>
              <w:jc w:val="both"/>
              <w:rPr>
                <w:b/>
                <w:sz w:val="18"/>
                <w:szCs w:val="18"/>
                <w:lang w:val="es-ES_tradnl"/>
              </w:rPr>
            </w:pPr>
            <w:r w:rsidRPr="00215CA2">
              <w:rPr>
                <w:b/>
                <w:sz w:val="18"/>
                <w:szCs w:val="18"/>
                <w:lang w:val="es-ES_tradnl"/>
              </w:rPr>
              <w:t>Regla de origen específica</w:t>
            </w:r>
          </w:p>
          <w:p w14:paraId="0C18D57A" w14:textId="77777777" w:rsidR="009F6E43" w:rsidRPr="00FD3949" w:rsidRDefault="009F6E43" w:rsidP="009F6E43">
            <w:pPr>
              <w:widowControl w:val="0"/>
              <w:spacing w:before="60" w:after="60"/>
              <w:ind w:left="360"/>
              <w:rPr>
                <w:rFonts w:eastAsia="Times New Roman" w:cstheme="minorHAnsi"/>
                <w:i/>
                <w:sz w:val="18"/>
                <w:szCs w:val="18"/>
                <w:lang w:val="es-ES" w:eastAsia="fr-BE"/>
              </w:rPr>
            </w:pPr>
            <w:r w:rsidRPr="00215CA2">
              <w:rPr>
                <w:rFonts w:eastAsia="Times New Roman" w:cstheme="minorHAnsi"/>
                <w:sz w:val="18"/>
                <w:szCs w:val="18"/>
                <w:lang w:val="es-ES" w:eastAsia="fr-BE"/>
              </w:rPr>
              <w:t>“</w:t>
            </w:r>
            <w:r w:rsidRPr="00FD3949">
              <w:rPr>
                <w:rFonts w:eastAsia="Times New Roman" w:cstheme="minorHAnsi"/>
                <w:i/>
                <w:sz w:val="18"/>
                <w:szCs w:val="18"/>
                <w:lang w:val="es-ES" w:eastAsia="fr-BE"/>
              </w:rPr>
              <w:t>Fabricación:</w:t>
            </w:r>
          </w:p>
          <w:p w14:paraId="2FC257A1" w14:textId="77777777" w:rsidR="009F6E43" w:rsidRPr="00FD3949" w:rsidRDefault="009F6E43" w:rsidP="009F6E43">
            <w:pPr>
              <w:widowControl w:val="0"/>
              <w:spacing w:before="60" w:after="60"/>
              <w:ind w:left="360"/>
              <w:rPr>
                <w:rFonts w:eastAsia="Times New Roman" w:cstheme="minorHAnsi"/>
                <w:i/>
                <w:sz w:val="18"/>
                <w:szCs w:val="18"/>
                <w:lang w:val="es-ES" w:eastAsia="fr-BE"/>
              </w:rPr>
            </w:pPr>
          </w:p>
          <w:p w14:paraId="4DA878B4" w14:textId="77777777" w:rsidR="009F6E43" w:rsidRPr="00FD3949" w:rsidRDefault="009F6E43" w:rsidP="008869DD">
            <w:pPr>
              <w:pStyle w:val="Prrafodelista"/>
              <w:widowControl w:val="0"/>
              <w:numPr>
                <w:ilvl w:val="0"/>
                <w:numId w:val="30"/>
              </w:numPr>
              <w:spacing w:before="60" w:after="60"/>
              <w:ind w:left="1068"/>
              <w:jc w:val="both"/>
              <w:rPr>
                <w:rFonts w:eastAsia="Times New Roman" w:cstheme="minorHAnsi"/>
                <w:i/>
                <w:sz w:val="18"/>
                <w:szCs w:val="18"/>
                <w:lang w:val="es-ES" w:eastAsia="fr-BE"/>
              </w:rPr>
            </w:pPr>
            <w:r w:rsidRPr="00FD3949">
              <w:rPr>
                <w:rFonts w:eastAsia="Times New Roman" w:cstheme="minorHAnsi"/>
                <w:i/>
                <w:sz w:val="18"/>
                <w:szCs w:val="18"/>
                <w:lang w:val="es-ES" w:eastAsia="fr-BE"/>
              </w:rPr>
              <w:t>a partir de materiales de cualquier partida, excepto a partir de los materiales de la misma partida que el producto, y</w:t>
            </w:r>
          </w:p>
          <w:p w14:paraId="532B7A97" w14:textId="77777777" w:rsidR="009F6E43" w:rsidRPr="00FD3949" w:rsidRDefault="009F6E43" w:rsidP="008869DD">
            <w:pPr>
              <w:pStyle w:val="Prrafodelista"/>
              <w:widowControl w:val="0"/>
              <w:spacing w:before="60" w:after="60"/>
              <w:ind w:left="1068"/>
              <w:jc w:val="both"/>
              <w:rPr>
                <w:rFonts w:eastAsia="Times New Roman" w:cstheme="minorHAnsi"/>
                <w:i/>
                <w:sz w:val="18"/>
                <w:szCs w:val="18"/>
                <w:lang w:val="es-ES" w:eastAsia="fr-BE"/>
              </w:rPr>
            </w:pPr>
          </w:p>
          <w:p w14:paraId="460ACD98" w14:textId="77777777" w:rsidR="0097671C" w:rsidRPr="00FD3949" w:rsidRDefault="009F6E43" w:rsidP="008869DD">
            <w:pPr>
              <w:pStyle w:val="Prrafodelista"/>
              <w:widowControl w:val="0"/>
              <w:numPr>
                <w:ilvl w:val="0"/>
                <w:numId w:val="30"/>
              </w:numPr>
              <w:spacing w:before="60" w:after="60"/>
              <w:ind w:left="1068"/>
              <w:jc w:val="both"/>
              <w:rPr>
                <w:i/>
                <w:sz w:val="20"/>
                <w:szCs w:val="20"/>
                <w:lang w:val="es-ES"/>
              </w:rPr>
            </w:pPr>
            <w:r w:rsidRPr="00FD3949">
              <w:rPr>
                <w:rFonts w:eastAsia="Times New Roman" w:cstheme="minorHAnsi"/>
                <w:i/>
                <w:sz w:val="18"/>
                <w:szCs w:val="18"/>
                <w:lang w:val="es-ES" w:eastAsia="fr-BE"/>
              </w:rPr>
              <w:t>en la cual todo el café de la partida 0901 utilizado debe ser enteramente obtenido”.</w:t>
            </w:r>
          </w:p>
          <w:p w14:paraId="277E18C9" w14:textId="77777777" w:rsidR="00BE7551" w:rsidRPr="0097671C" w:rsidRDefault="00BE7551" w:rsidP="00634B62">
            <w:pPr>
              <w:autoSpaceDE w:val="0"/>
              <w:autoSpaceDN w:val="0"/>
              <w:adjustRightInd w:val="0"/>
              <w:ind w:left="426"/>
              <w:jc w:val="both"/>
              <w:rPr>
                <w:b/>
                <w:sz w:val="18"/>
                <w:szCs w:val="18"/>
                <w:u w:val="single"/>
                <w:lang w:val="es-ES_tradnl"/>
              </w:rPr>
            </w:pPr>
          </w:p>
        </w:tc>
      </w:tr>
    </w:tbl>
    <w:p w14:paraId="5A980D82" w14:textId="77777777" w:rsidR="002C1EB0" w:rsidRDefault="002C1EB0" w:rsidP="002C1EB0">
      <w:pPr>
        <w:autoSpaceDE w:val="0"/>
        <w:autoSpaceDN w:val="0"/>
        <w:adjustRightInd w:val="0"/>
        <w:spacing w:after="0"/>
        <w:jc w:val="both"/>
        <w:rPr>
          <w:sz w:val="18"/>
          <w:szCs w:val="18"/>
        </w:rPr>
      </w:pPr>
    </w:p>
    <w:p w14:paraId="164B2273" w14:textId="77777777" w:rsidR="009F6E43" w:rsidRDefault="009F6E43" w:rsidP="002C1EB0">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1229"/>
        <w:gridCol w:w="7599"/>
      </w:tblGrid>
      <w:tr w:rsidR="002C1EB0" w14:paraId="4DBA0116" w14:textId="77777777" w:rsidTr="00347CAB">
        <w:tc>
          <w:tcPr>
            <w:tcW w:w="9054" w:type="dxa"/>
            <w:gridSpan w:val="2"/>
            <w:shd w:val="clear" w:color="auto" w:fill="F2F2F2" w:themeFill="background1" w:themeFillShade="F2"/>
          </w:tcPr>
          <w:p w14:paraId="5B7550AB" w14:textId="77777777" w:rsidR="002C1EB0" w:rsidRPr="00215CA2" w:rsidRDefault="002C1EB0" w:rsidP="00347CAB">
            <w:pPr>
              <w:jc w:val="both"/>
              <w:rPr>
                <w:b/>
                <w:sz w:val="18"/>
                <w:szCs w:val="18"/>
                <w:lang w:val="es-ES_tradnl"/>
              </w:rPr>
            </w:pPr>
            <w:r w:rsidRPr="00215CA2">
              <w:rPr>
                <w:b/>
                <w:sz w:val="18"/>
                <w:szCs w:val="18"/>
                <w:lang w:val="es-ES_tradnl"/>
              </w:rPr>
              <w:lastRenderedPageBreak/>
              <w:t>Interpretación de las normas de origen</w:t>
            </w:r>
          </w:p>
          <w:p w14:paraId="3EA4A77B" w14:textId="77777777" w:rsidR="002C1EB0" w:rsidRPr="00215CA2" w:rsidRDefault="002C1EB0" w:rsidP="00347CAB">
            <w:pPr>
              <w:ind w:left="426"/>
              <w:jc w:val="both"/>
              <w:rPr>
                <w:rFonts w:cstheme="minorHAnsi"/>
                <w:sz w:val="18"/>
                <w:szCs w:val="18"/>
                <w:lang w:val="es-ES_tradnl"/>
              </w:rPr>
            </w:pPr>
          </w:p>
        </w:tc>
      </w:tr>
      <w:tr w:rsidR="002C1EB0" w14:paraId="6D79E23A" w14:textId="77777777" w:rsidTr="00B610C8">
        <w:tc>
          <w:tcPr>
            <w:tcW w:w="1242" w:type="dxa"/>
            <w:shd w:val="clear" w:color="auto" w:fill="F2F2F2" w:themeFill="background1" w:themeFillShade="F2"/>
          </w:tcPr>
          <w:p w14:paraId="73C875F1" w14:textId="77777777" w:rsidR="002C1EB0" w:rsidRPr="00215CA2" w:rsidRDefault="002C1EB0" w:rsidP="00347CAB">
            <w:pPr>
              <w:jc w:val="both"/>
              <w:rPr>
                <w:b/>
                <w:sz w:val="18"/>
                <w:szCs w:val="18"/>
                <w:lang w:val="es-ES_tradnl"/>
              </w:rPr>
            </w:pPr>
            <w:r w:rsidRPr="00215CA2">
              <w:rPr>
                <w:b/>
                <w:sz w:val="18"/>
                <w:szCs w:val="18"/>
                <w:lang w:val="es-ES_tradnl"/>
              </w:rPr>
              <w:t>Primer requisito</w:t>
            </w:r>
          </w:p>
        </w:tc>
        <w:tc>
          <w:tcPr>
            <w:tcW w:w="7812" w:type="dxa"/>
            <w:shd w:val="clear" w:color="auto" w:fill="F2F2F2" w:themeFill="background1" w:themeFillShade="F2"/>
          </w:tcPr>
          <w:p w14:paraId="6C618D4B" w14:textId="5F16C5F9" w:rsidR="002C1EB0" w:rsidRPr="00215CA2" w:rsidRDefault="002C1EB0" w:rsidP="002C1EB0">
            <w:pPr>
              <w:autoSpaceDE w:val="0"/>
              <w:autoSpaceDN w:val="0"/>
              <w:adjustRightInd w:val="0"/>
              <w:jc w:val="both"/>
              <w:rPr>
                <w:sz w:val="18"/>
                <w:szCs w:val="18"/>
                <w:lang w:val="es-ES_tradnl"/>
              </w:rPr>
            </w:pPr>
            <w:r w:rsidRPr="00215CA2">
              <w:rPr>
                <w:sz w:val="18"/>
                <w:szCs w:val="18"/>
                <w:lang w:val="es-ES_tradnl"/>
              </w:rPr>
              <w:t>Esta</w:t>
            </w:r>
            <w:r w:rsidR="002E3A16" w:rsidRPr="00215CA2">
              <w:rPr>
                <w:sz w:val="18"/>
                <w:szCs w:val="18"/>
                <w:lang w:val="es-ES_tradnl"/>
              </w:rPr>
              <w:t>blece que para la producción de</w:t>
            </w:r>
            <w:r w:rsidR="002E3A16" w:rsidRPr="00215CA2">
              <w:rPr>
                <w:sz w:val="18"/>
                <w:szCs w:val="18"/>
              </w:rPr>
              <w:t xml:space="preserve"> </w:t>
            </w:r>
            <w:r w:rsidR="002E3A16" w:rsidRPr="00215CA2">
              <w:rPr>
                <w:rFonts w:eastAsia="Times New Roman" w:cs="Calibri"/>
                <w:sz w:val="18"/>
                <w:szCs w:val="18"/>
                <w:lang w:val="es-ES" w:eastAsia="fr-BE"/>
              </w:rPr>
              <w:t xml:space="preserve"> </w:t>
            </w:r>
            <w:r w:rsidR="002E3A16" w:rsidRPr="00FD3949">
              <w:rPr>
                <w:rFonts w:eastAsia="Batang" w:cstheme="minorHAnsi"/>
                <w:i/>
                <w:noProof/>
                <w:sz w:val="18"/>
                <w:szCs w:val="18"/>
                <w:lang w:val="es-ES" w:eastAsia="zh-CN"/>
              </w:rPr>
              <w:t>Extractos, esencias y concentrados de café y preparaciones a base de estos extractos, esencias o concentrados o a base de café</w:t>
            </w:r>
            <w:r w:rsidRPr="00FD3949">
              <w:rPr>
                <w:i/>
                <w:sz w:val="18"/>
                <w:szCs w:val="18"/>
                <w:lang w:val="es-ES_tradnl"/>
              </w:rPr>
              <w:t xml:space="preserve"> de la partida</w:t>
            </w:r>
            <w:r w:rsidRPr="00215CA2">
              <w:rPr>
                <w:sz w:val="18"/>
                <w:szCs w:val="18"/>
                <w:lang w:val="es-ES_tradnl"/>
              </w:rPr>
              <w:t xml:space="preserve"> </w:t>
            </w:r>
            <w:r w:rsidR="00FD3949">
              <w:rPr>
                <w:sz w:val="18"/>
                <w:szCs w:val="18"/>
                <w:lang w:val="es-ES_tradnl"/>
              </w:rPr>
              <w:t>2101</w:t>
            </w:r>
            <w:r w:rsidRPr="00215CA2">
              <w:rPr>
                <w:sz w:val="18"/>
                <w:szCs w:val="18"/>
                <w:lang w:val="es-ES_tradnl"/>
              </w:rPr>
              <w:t xml:space="preserve">:  </w:t>
            </w:r>
          </w:p>
          <w:p w14:paraId="75766211" w14:textId="77777777" w:rsidR="002C1EB0" w:rsidRPr="00215CA2" w:rsidRDefault="002C1EB0" w:rsidP="002C1EB0">
            <w:pPr>
              <w:autoSpaceDE w:val="0"/>
              <w:autoSpaceDN w:val="0"/>
              <w:adjustRightInd w:val="0"/>
              <w:jc w:val="both"/>
              <w:rPr>
                <w:sz w:val="18"/>
                <w:szCs w:val="18"/>
                <w:lang w:val="es-ES_tradnl"/>
              </w:rPr>
            </w:pPr>
          </w:p>
          <w:p w14:paraId="599D0EB3" w14:textId="07B5CEC8" w:rsidR="002C1EB0" w:rsidRPr="00215CA2" w:rsidRDefault="002C1EB0" w:rsidP="002C1EB0">
            <w:pPr>
              <w:pStyle w:val="Prrafodelista"/>
              <w:numPr>
                <w:ilvl w:val="0"/>
                <w:numId w:val="20"/>
              </w:numPr>
              <w:autoSpaceDE w:val="0"/>
              <w:autoSpaceDN w:val="0"/>
              <w:adjustRightInd w:val="0"/>
              <w:jc w:val="both"/>
              <w:rPr>
                <w:sz w:val="18"/>
                <w:szCs w:val="18"/>
                <w:lang w:val="es-ES_tradnl"/>
              </w:rPr>
            </w:pPr>
            <w:r w:rsidRPr="00215CA2">
              <w:rPr>
                <w:sz w:val="18"/>
                <w:szCs w:val="18"/>
                <w:lang w:val="es-ES_tradnl"/>
              </w:rPr>
              <w:t xml:space="preserve">No se permite utilizar materiales </w:t>
            </w:r>
            <w:r w:rsidRPr="00215CA2">
              <w:rPr>
                <w:b/>
                <w:i/>
                <w:sz w:val="18"/>
                <w:szCs w:val="18"/>
                <w:lang w:val="es-ES_tradnl"/>
              </w:rPr>
              <w:t>no originarios</w:t>
            </w:r>
            <w:r w:rsidRPr="00215CA2">
              <w:rPr>
                <w:sz w:val="18"/>
                <w:szCs w:val="18"/>
                <w:lang w:val="es-ES_tradnl"/>
              </w:rPr>
              <w:t xml:space="preserve"> que se clasifiquen en la misma partida que el produc</w:t>
            </w:r>
            <w:r w:rsidR="002E3A16" w:rsidRPr="00215CA2">
              <w:rPr>
                <w:sz w:val="18"/>
                <w:szCs w:val="18"/>
                <w:lang w:val="es-ES_tradnl"/>
              </w:rPr>
              <w:t>to, es decir en la partida 2101</w:t>
            </w:r>
            <w:r w:rsidRPr="00215CA2">
              <w:rPr>
                <w:sz w:val="18"/>
                <w:szCs w:val="18"/>
                <w:lang w:val="es-ES_tradnl"/>
              </w:rPr>
              <w:t>; ya que estos de utilizarse deben ser originarios de Centroamérica o de la Unión Europea,</w:t>
            </w:r>
          </w:p>
          <w:p w14:paraId="7949D1D9" w14:textId="77777777" w:rsidR="002C1EB0" w:rsidRPr="00215CA2" w:rsidRDefault="002C1EB0" w:rsidP="002C1EB0">
            <w:pPr>
              <w:pStyle w:val="Prrafodelista"/>
              <w:autoSpaceDE w:val="0"/>
              <w:autoSpaceDN w:val="0"/>
              <w:adjustRightInd w:val="0"/>
              <w:ind w:left="360"/>
              <w:jc w:val="both"/>
              <w:rPr>
                <w:sz w:val="18"/>
                <w:szCs w:val="18"/>
                <w:lang w:val="es-ES_tradnl"/>
              </w:rPr>
            </w:pPr>
            <w:r w:rsidRPr="00215CA2">
              <w:rPr>
                <w:sz w:val="18"/>
                <w:szCs w:val="18"/>
                <w:lang w:val="es-ES_tradnl"/>
              </w:rPr>
              <w:t xml:space="preserve"> </w:t>
            </w:r>
          </w:p>
          <w:p w14:paraId="20047675" w14:textId="4803431E" w:rsidR="002C1EB0" w:rsidRDefault="002C1EB0" w:rsidP="002E3A16">
            <w:pPr>
              <w:pStyle w:val="Prrafodelista"/>
              <w:numPr>
                <w:ilvl w:val="0"/>
                <w:numId w:val="19"/>
              </w:numPr>
              <w:jc w:val="both"/>
              <w:rPr>
                <w:sz w:val="18"/>
                <w:szCs w:val="18"/>
                <w:lang w:val="es-ES_tradnl"/>
              </w:rPr>
            </w:pPr>
            <w:r w:rsidRPr="00215CA2">
              <w:rPr>
                <w:sz w:val="18"/>
                <w:szCs w:val="18"/>
                <w:lang w:val="es-ES_tradnl"/>
              </w:rPr>
              <w:t xml:space="preserve">Se permite la utilización de </w:t>
            </w:r>
            <w:r w:rsidR="002E3A16" w:rsidRPr="00215CA2">
              <w:rPr>
                <w:sz w:val="18"/>
                <w:szCs w:val="18"/>
                <w:lang w:val="es-ES_tradnl"/>
              </w:rPr>
              <w:t>otro tipo de insumos no originarios utilizados en este tipo de preparaciones que se clasifican en otras partidas diferentes a la partida 2101.</w:t>
            </w:r>
          </w:p>
          <w:p w14:paraId="66412D76" w14:textId="77777777" w:rsidR="008869DD" w:rsidRPr="00215CA2" w:rsidRDefault="008869DD" w:rsidP="008869DD">
            <w:pPr>
              <w:pStyle w:val="Prrafodelista"/>
              <w:ind w:left="360"/>
              <w:jc w:val="both"/>
              <w:rPr>
                <w:sz w:val="18"/>
                <w:szCs w:val="18"/>
                <w:lang w:val="es-ES_tradnl"/>
              </w:rPr>
            </w:pPr>
          </w:p>
        </w:tc>
      </w:tr>
      <w:tr w:rsidR="002C1EB0" w14:paraId="258B60FE" w14:textId="77777777" w:rsidTr="00B610C8">
        <w:tc>
          <w:tcPr>
            <w:tcW w:w="1242" w:type="dxa"/>
            <w:shd w:val="clear" w:color="auto" w:fill="F2F2F2" w:themeFill="background1" w:themeFillShade="F2"/>
          </w:tcPr>
          <w:p w14:paraId="77E8CD84" w14:textId="77777777" w:rsidR="002C1EB0" w:rsidRPr="00215CA2" w:rsidRDefault="002C1EB0" w:rsidP="00347CAB">
            <w:pPr>
              <w:jc w:val="both"/>
              <w:rPr>
                <w:b/>
                <w:sz w:val="18"/>
                <w:szCs w:val="18"/>
                <w:lang w:val="es-ES_tradnl"/>
              </w:rPr>
            </w:pPr>
            <w:r w:rsidRPr="00215CA2">
              <w:rPr>
                <w:b/>
                <w:sz w:val="18"/>
                <w:szCs w:val="18"/>
                <w:lang w:val="es-ES_tradnl"/>
              </w:rPr>
              <w:t>Segundo requisito</w:t>
            </w:r>
          </w:p>
        </w:tc>
        <w:tc>
          <w:tcPr>
            <w:tcW w:w="7812" w:type="dxa"/>
            <w:shd w:val="clear" w:color="auto" w:fill="F2F2F2" w:themeFill="background1" w:themeFillShade="F2"/>
          </w:tcPr>
          <w:p w14:paraId="39214A4C" w14:textId="74E887AE" w:rsidR="002C1EB0" w:rsidRPr="00215CA2" w:rsidRDefault="002E3A16" w:rsidP="002E3A16">
            <w:pPr>
              <w:pStyle w:val="Prrafodelista"/>
              <w:numPr>
                <w:ilvl w:val="0"/>
                <w:numId w:val="20"/>
              </w:numPr>
              <w:jc w:val="both"/>
              <w:rPr>
                <w:sz w:val="18"/>
                <w:szCs w:val="18"/>
                <w:lang w:val="es-ES_tradnl"/>
              </w:rPr>
            </w:pPr>
            <w:r w:rsidRPr="00215CA2">
              <w:rPr>
                <w:sz w:val="18"/>
                <w:szCs w:val="18"/>
                <w:lang w:val="es-ES_tradnl"/>
              </w:rPr>
              <w:t>Se exige que el café de la partida 0901 se</w:t>
            </w:r>
            <w:r w:rsidR="00D0178F">
              <w:rPr>
                <w:sz w:val="18"/>
                <w:szCs w:val="18"/>
                <w:lang w:val="es-ES_tradnl"/>
              </w:rPr>
              <w:t>a</w:t>
            </w:r>
            <w:r w:rsidRPr="00215CA2">
              <w:rPr>
                <w:sz w:val="18"/>
                <w:szCs w:val="18"/>
                <w:lang w:val="es-ES_tradnl"/>
              </w:rPr>
              <w:t xml:space="preserve"> enteramente obtenido</w:t>
            </w:r>
            <w:r w:rsidR="002C1EB0" w:rsidRPr="00215CA2">
              <w:rPr>
                <w:sz w:val="18"/>
                <w:szCs w:val="18"/>
                <w:lang w:val="es-ES_tradnl"/>
              </w:rPr>
              <w:t xml:space="preserve"> </w:t>
            </w:r>
            <w:r w:rsidRPr="00215CA2">
              <w:rPr>
                <w:sz w:val="18"/>
                <w:szCs w:val="18"/>
                <w:lang w:val="es-ES_tradnl"/>
              </w:rPr>
              <w:t>en la Unión Europea o en Centroamérica; es decir que el café que se utilice para las preparaciones de café sea cosechado y recolectado en los países que los conforman.</w:t>
            </w:r>
          </w:p>
          <w:p w14:paraId="4D2C1D80" w14:textId="77777777" w:rsidR="002E3A16" w:rsidRPr="00215CA2" w:rsidRDefault="002E3A16" w:rsidP="002E3A16">
            <w:pPr>
              <w:pStyle w:val="Prrafodelista"/>
              <w:ind w:left="360"/>
              <w:jc w:val="both"/>
              <w:rPr>
                <w:sz w:val="18"/>
                <w:szCs w:val="18"/>
                <w:lang w:val="es-ES_tradnl"/>
              </w:rPr>
            </w:pPr>
          </w:p>
          <w:p w14:paraId="307493D0" w14:textId="77777777" w:rsidR="002E3A16" w:rsidRPr="00215CA2" w:rsidRDefault="002E3A16" w:rsidP="008869DD">
            <w:pPr>
              <w:ind w:left="360"/>
              <w:jc w:val="both"/>
              <w:rPr>
                <w:sz w:val="18"/>
                <w:szCs w:val="18"/>
                <w:lang w:val="es-ES_tradnl"/>
              </w:rPr>
            </w:pPr>
            <w:r w:rsidRPr="00215CA2">
              <w:rPr>
                <w:sz w:val="18"/>
                <w:szCs w:val="18"/>
                <w:lang w:val="es-ES_tradnl"/>
              </w:rPr>
              <w:t xml:space="preserve">No obstante lo </w:t>
            </w:r>
            <w:r w:rsidR="00E41FA5" w:rsidRPr="00215CA2">
              <w:rPr>
                <w:sz w:val="18"/>
                <w:szCs w:val="18"/>
                <w:lang w:val="es-ES_tradnl"/>
              </w:rPr>
              <w:t>anterior se permite la utilización de café no originario (Nivel de tolerancia), siempre y cuando  su valor total no supere el 10 por ciento del precio franco fábrica del producto</w:t>
            </w:r>
            <w:r w:rsidR="008869DD">
              <w:rPr>
                <w:sz w:val="18"/>
                <w:szCs w:val="18"/>
                <w:lang w:val="es-ES_tradnl"/>
              </w:rPr>
              <w:t>.</w:t>
            </w:r>
          </w:p>
          <w:p w14:paraId="4AA48B93" w14:textId="77777777" w:rsidR="00E41FA5" w:rsidRPr="00215CA2" w:rsidRDefault="00E41FA5" w:rsidP="008869DD">
            <w:pPr>
              <w:jc w:val="both"/>
              <w:rPr>
                <w:sz w:val="18"/>
                <w:szCs w:val="18"/>
                <w:lang w:val="es-ES_tradnl"/>
              </w:rPr>
            </w:pPr>
          </w:p>
        </w:tc>
      </w:tr>
    </w:tbl>
    <w:p w14:paraId="09530677" w14:textId="529D6C25" w:rsidR="00FD3949" w:rsidRDefault="0082595A" w:rsidP="0068012B">
      <w:pPr>
        <w:jc w:val="both"/>
        <w:rPr>
          <w:b/>
          <w:sz w:val="20"/>
          <w:szCs w:val="20"/>
          <w:lang w:val="es-ES_tradnl"/>
        </w:rPr>
      </w:pPr>
      <w:r w:rsidRPr="00F8488A">
        <w:rPr>
          <w:b/>
          <w:noProof/>
          <w:sz w:val="20"/>
          <w:szCs w:val="20"/>
          <w:lang w:eastAsia="es-SV"/>
        </w:rPr>
        <mc:AlternateContent>
          <mc:Choice Requires="wpg">
            <w:drawing>
              <wp:anchor distT="0" distB="0" distL="114300" distR="114300" simplePos="0" relativeHeight="251680768" behindDoc="0" locked="0" layoutInCell="1" allowOverlap="1" wp14:anchorId="2F0B3B29" wp14:editId="0CE15853">
                <wp:simplePos x="0" y="0"/>
                <wp:positionH relativeFrom="margin">
                  <wp:align>right</wp:align>
                </wp:positionH>
                <wp:positionV relativeFrom="paragraph">
                  <wp:posOffset>216681</wp:posOffset>
                </wp:positionV>
                <wp:extent cx="5591596" cy="619125"/>
                <wp:effectExtent l="0" t="0" r="28575" b="28575"/>
                <wp:wrapNone/>
                <wp:docPr id="48" name="48 Grupo"/>
                <wp:cNvGraphicFramePr/>
                <a:graphic xmlns:a="http://schemas.openxmlformats.org/drawingml/2006/main">
                  <a:graphicData uri="http://schemas.microsoft.com/office/word/2010/wordprocessingGroup">
                    <wpg:wgp>
                      <wpg:cNvGrpSpPr/>
                      <wpg:grpSpPr>
                        <a:xfrm>
                          <a:off x="0" y="0"/>
                          <a:ext cx="5591596"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62D928CA" w14:textId="77777777" w:rsidR="00731500" w:rsidRPr="004D79BD" w:rsidRDefault="00731500" w:rsidP="00F8488A">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2AF6FE20" w14:textId="77777777" w:rsidR="00731500" w:rsidRDefault="00731500" w:rsidP="00F8488A">
                              <w:r>
                                <w:rPr>
                                  <w:b/>
                                  <w:sz w:val="20"/>
                                  <w:szCs w:val="20"/>
                                  <w:lang w:val="es-ES_tradnl"/>
                                </w:rPr>
                                <w:t xml:space="preserve">      </w:t>
                              </w:r>
                              <w:r w:rsidRPr="0068012B">
                                <w:rPr>
                                  <w:b/>
                                  <w:sz w:val="20"/>
                                  <w:szCs w:val="20"/>
                                  <w:lang w:val="es-ES_tradnl"/>
                                </w:rPr>
                                <w:t>FLEXIBILIDADE</w:t>
                              </w:r>
                              <w:r>
                                <w:rPr>
                                  <w:b/>
                                  <w:sz w:val="20"/>
                                  <w:szCs w:val="20"/>
                                  <w:lang w:val="es-ES_tradnl"/>
                                </w:rPr>
                                <w:t>S DE LAS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F0B3B29" id="48 Grupo" o:spid="_x0000_s1064" style="position:absolute;left:0;text-align:left;margin-left:389.1pt;margin-top:17.05pt;width:440.3pt;height:48.75pt;z-index:251680768;mso-position-horizontal:right;mso-position-horizontal-relative:margin;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">
                <v:oval id="49 Elipse" o:spid="_x0000_s1065"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66"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14:paraId="62D928CA" w14:textId="77777777" w:rsidR="00731500" w:rsidRPr="004D79BD" w:rsidRDefault="00731500" w:rsidP="00F8488A">
                        <w:pPr>
                          <w:jc w:val="center"/>
                          <w:rPr>
                            <w:b/>
                            <w:sz w:val="28"/>
                            <w:szCs w:val="28"/>
                          </w:rPr>
                        </w:pPr>
                        <w:r w:rsidRPr="004D79BD">
                          <w:rPr>
                            <w:b/>
                            <w:sz w:val="28"/>
                            <w:szCs w:val="28"/>
                          </w:rPr>
                          <w:t>F</w:t>
                        </w:r>
                      </w:p>
                    </w:txbxContent>
                  </v:textbox>
                </v:oval>
                <v:rect id="51 Rectángulo" o:spid="_x0000_s1067"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14:paraId="2AF6FE20" w14:textId="77777777" w:rsidR="00731500" w:rsidRDefault="00731500" w:rsidP="00F8488A">
                        <w:r>
                          <w:rPr>
                            <w:b/>
                            <w:sz w:val="20"/>
                            <w:szCs w:val="20"/>
                            <w:lang w:val="es-ES_tradnl"/>
                          </w:rPr>
                          <w:t xml:space="preserve">      </w:t>
                        </w:r>
                        <w:r w:rsidRPr="0068012B">
                          <w:rPr>
                            <w:b/>
                            <w:sz w:val="20"/>
                            <w:szCs w:val="20"/>
                            <w:lang w:val="es-ES_tradnl"/>
                          </w:rPr>
                          <w:t>FLEXIBILIDADE</w:t>
                        </w:r>
                        <w:r>
                          <w:rPr>
                            <w:b/>
                            <w:sz w:val="20"/>
                            <w:szCs w:val="20"/>
                            <w:lang w:val="es-ES_tradnl"/>
                          </w:rPr>
                          <w:t>S DE LAS ROE</w:t>
                        </w:r>
                      </w:p>
                    </w:txbxContent>
                  </v:textbox>
                </v:rect>
                <w10:wrap anchorx="margin"/>
              </v:group>
            </w:pict>
          </mc:Fallback>
        </mc:AlternateContent>
      </w:r>
    </w:p>
    <w:p w14:paraId="512BAEEA" w14:textId="173E7865" w:rsidR="00FD3949" w:rsidRDefault="00FD3949" w:rsidP="0068012B">
      <w:pPr>
        <w:jc w:val="both"/>
        <w:rPr>
          <w:b/>
          <w:sz w:val="20"/>
          <w:szCs w:val="20"/>
          <w:lang w:val="es-ES_tradnl"/>
        </w:rPr>
      </w:pPr>
    </w:p>
    <w:p w14:paraId="13E21CE1" w14:textId="77777777" w:rsidR="00C51046" w:rsidRDefault="00C51046" w:rsidP="0068012B">
      <w:pPr>
        <w:jc w:val="both"/>
        <w:rPr>
          <w:b/>
          <w:sz w:val="20"/>
          <w:szCs w:val="20"/>
          <w:lang w:val="es-ES_tradnl"/>
        </w:rPr>
      </w:pPr>
    </w:p>
    <w:p w14:paraId="647A9D5B" w14:textId="77777777" w:rsidR="00FD3949" w:rsidRDefault="00FD3949" w:rsidP="00FD3949">
      <w:pPr>
        <w:pStyle w:val="Prrafodelista"/>
        <w:ind w:left="0"/>
        <w:jc w:val="both"/>
        <w:rPr>
          <w:lang w:val="es-ES_tradnl"/>
        </w:rPr>
      </w:pPr>
      <w:r>
        <w:rPr>
          <w:sz w:val="20"/>
          <w:szCs w:val="20"/>
          <w:lang w:val="es-ES_tradnl"/>
        </w:rPr>
        <w:t xml:space="preserve">El </w:t>
      </w:r>
      <w:proofErr w:type="spellStart"/>
      <w:r>
        <w:rPr>
          <w:sz w:val="20"/>
          <w:szCs w:val="20"/>
          <w:lang w:val="es-ES_tradnl"/>
        </w:rPr>
        <w:t>AdA</w:t>
      </w:r>
      <w:proofErr w:type="spellEnd"/>
      <w:r>
        <w:rPr>
          <w:sz w:val="20"/>
          <w:szCs w:val="20"/>
          <w:lang w:val="es-ES_tradnl"/>
        </w:rPr>
        <w:t xml:space="preserve"> contempla </w:t>
      </w:r>
      <w:r w:rsidRPr="00B94A76">
        <w:rPr>
          <w:sz w:val="20"/>
          <w:szCs w:val="20"/>
          <w:lang w:val="es-ES_tradnl"/>
        </w:rPr>
        <w:t xml:space="preserve">flexibilidades de origen que </w:t>
      </w:r>
      <w:r>
        <w:rPr>
          <w:sz w:val="20"/>
          <w:szCs w:val="20"/>
          <w:lang w:val="es-ES_tradnl"/>
        </w:rPr>
        <w:t xml:space="preserve">permiten al productor/exportador de estos productos poder contar con un mayor número de proveedores de materiales originarios y otras facilidades para el cumplimiento de la ROE. Estas flexibilidades </w:t>
      </w:r>
      <w:r>
        <w:rPr>
          <w:rFonts w:eastAsia="Times New Roman" w:cstheme="minorHAnsi"/>
          <w:color w:val="000000" w:themeColor="text1"/>
          <w:sz w:val="20"/>
          <w:szCs w:val="20"/>
          <w:lang w:val="es-ES_tradnl" w:eastAsia="fr-BE"/>
        </w:rPr>
        <w:t>se explican como sigue:</w:t>
      </w:r>
    </w:p>
    <w:p w14:paraId="4EF3A00C" w14:textId="77777777" w:rsidR="00BE7551" w:rsidRPr="00BE7551" w:rsidRDefault="00BE7551" w:rsidP="000305A1">
      <w:pPr>
        <w:numPr>
          <w:ilvl w:val="0"/>
          <w:numId w:val="6"/>
        </w:numPr>
        <w:spacing w:after="0" w:line="240" w:lineRule="auto"/>
        <w:contextualSpacing/>
        <w:jc w:val="both"/>
        <w:rPr>
          <w:b/>
          <w:sz w:val="20"/>
          <w:szCs w:val="20"/>
          <w:lang w:val="es-ES_tradnl"/>
        </w:rPr>
      </w:pPr>
      <w:r w:rsidRPr="00BE7551">
        <w:rPr>
          <w:b/>
          <w:sz w:val="20"/>
          <w:szCs w:val="20"/>
          <w:lang w:val="es-ES_tradnl"/>
        </w:rPr>
        <w:t xml:space="preserve">Acumulación de materiales </w:t>
      </w:r>
    </w:p>
    <w:p w14:paraId="734FCD17" w14:textId="54BC4E8B" w:rsidR="001E7C19" w:rsidRDefault="001E7C19" w:rsidP="001E7C19">
      <w:pPr>
        <w:pStyle w:val="Textoindependiente"/>
        <w:ind w:left="360"/>
        <w:jc w:val="both"/>
        <w:rPr>
          <w:sz w:val="20"/>
          <w:lang w:eastAsia="es-SV"/>
        </w:rPr>
      </w:pPr>
      <w:proofErr w:type="gramStart"/>
      <w:r>
        <w:rPr>
          <w:sz w:val="20"/>
          <w:lang w:eastAsia="es-SV"/>
        </w:rPr>
        <w:t>El AdA</w:t>
      </w:r>
      <w:proofErr w:type="gramEnd"/>
      <w:r>
        <w:rPr>
          <w:sz w:val="20"/>
          <w:lang w:eastAsia="es-SV"/>
        </w:rPr>
        <w:t xml:space="preserve"> permite tres tipos de acumulación de origen, los cuales se describen en el cuadro que se presenta a continuación. El productor/exportador de estos productos, podrá </w:t>
      </w:r>
      <w:r w:rsidRPr="00903FDC">
        <w:rPr>
          <w:sz w:val="20"/>
          <w:lang w:eastAsia="es-SV"/>
        </w:rPr>
        <w:t xml:space="preserve">utilizar como propios, </w:t>
      </w:r>
      <w:r>
        <w:rPr>
          <w:sz w:val="20"/>
          <w:lang w:eastAsia="es-SV"/>
        </w:rPr>
        <w:t xml:space="preserve">los </w:t>
      </w:r>
      <w:r w:rsidRPr="00903FDC">
        <w:rPr>
          <w:sz w:val="20"/>
          <w:lang w:eastAsia="es-SV"/>
        </w:rPr>
        <w:t>materiales originarios de otros p</w:t>
      </w:r>
      <w:r>
        <w:rPr>
          <w:sz w:val="20"/>
          <w:lang w:eastAsia="es-SV"/>
        </w:rPr>
        <w:t>aíses Parte o no Parte del AdA</w:t>
      </w:r>
      <w:r w:rsidRPr="00903FDC">
        <w:rPr>
          <w:sz w:val="20"/>
          <w:lang w:eastAsia="es-SV"/>
        </w:rPr>
        <w:t xml:space="preserve">, </w:t>
      </w:r>
      <w:r>
        <w:rPr>
          <w:sz w:val="20"/>
          <w:lang w:eastAsia="es-SV"/>
        </w:rPr>
        <w:t>ventaja que es conocida</w:t>
      </w:r>
      <w:r w:rsidRPr="00903FDC">
        <w:rPr>
          <w:sz w:val="20"/>
          <w:lang w:eastAsia="es-SV"/>
        </w:rPr>
        <w:t xml:space="preserve"> como “acumulación de origen”</w:t>
      </w:r>
      <w:r>
        <w:rPr>
          <w:sz w:val="20"/>
          <w:lang w:eastAsia="es-SV"/>
        </w:rPr>
        <w:t xml:space="preserve"> </w:t>
      </w:r>
      <w:r w:rsidRPr="0082595A">
        <w:rPr>
          <w:b/>
          <w:sz w:val="20"/>
          <w:lang w:eastAsia="es-SV"/>
        </w:rPr>
        <w:t>(artículo 3, Anexo II)</w:t>
      </w:r>
      <w:r>
        <w:rPr>
          <w:sz w:val="20"/>
          <w:lang w:eastAsia="es-SV"/>
        </w:rPr>
        <w:t>:</w:t>
      </w:r>
    </w:p>
    <w:p w14:paraId="577BD84D" w14:textId="77777777" w:rsidR="00BE7551" w:rsidRPr="00BE7551" w:rsidRDefault="00BE7551" w:rsidP="001E7C19">
      <w:pPr>
        <w:spacing w:after="120"/>
        <w:jc w:val="both"/>
        <w:rPr>
          <w:sz w:val="20"/>
          <w:lang w:eastAsia="es-SV"/>
        </w:rPr>
      </w:pPr>
    </w:p>
    <w:p w14:paraId="4525E002" w14:textId="77777777" w:rsidR="00BE7551" w:rsidRPr="00BE7551" w:rsidRDefault="00BE7551" w:rsidP="00BE7551">
      <w:pPr>
        <w:spacing w:after="120"/>
        <w:ind w:left="360"/>
        <w:jc w:val="center"/>
        <w:rPr>
          <w:b/>
          <w:i/>
          <w:sz w:val="20"/>
          <w:szCs w:val="20"/>
        </w:rPr>
      </w:pPr>
      <w:bookmarkStart w:id="0" w:name="_Toc354581422"/>
      <w:r w:rsidRPr="00BE7551">
        <w:rPr>
          <w:b/>
          <w:iCs/>
          <w:sz w:val="20"/>
          <w:szCs w:val="20"/>
        </w:rPr>
        <w:t>Tipos de acumulación de materiales aplicables entre Centroamérica y la Unión Europea</w:t>
      </w:r>
      <w:bookmarkEnd w:id="0"/>
    </w:p>
    <w:tbl>
      <w:tblPr>
        <w:tblStyle w:val="Tablaconcuadrcula4"/>
        <w:tblW w:w="8572" w:type="dxa"/>
        <w:jc w:val="center"/>
        <w:tblLook w:val="04A0" w:firstRow="1" w:lastRow="0" w:firstColumn="1" w:lastColumn="0" w:noHBand="0" w:noVBand="1"/>
      </w:tblPr>
      <w:tblGrid>
        <w:gridCol w:w="1167"/>
        <w:gridCol w:w="2793"/>
        <w:gridCol w:w="3260"/>
        <w:gridCol w:w="1352"/>
      </w:tblGrid>
      <w:tr w:rsidR="00BE7551" w:rsidRPr="00BE7551" w14:paraId="3C93D754" w14:textId="77777777" w:rsidTr="00347CAB">
        <w:trPr>
          <w:tblHeader/>
          <w:jc w:val="center"/>
        </w:trPr>
        <w:tc>
          <w:tcPr>
            <w:tcW w:w="1167" w:type="dxa"/>
            <w:tcBorders>
              <w:bottom w:val="single" w:sz="4" w:space="0" w:color="auto"/>
            </w:tcBorders>
            <w:shd w:val="clear" w:color="auto" w:fill="548DD4" w:themeFill="text2" w:themeFillTint="99"/>
          </w:tcPr>
          <w:p w14:paraId="590F84FE" w14:textId="77777777" w:rsidR="00BE7551" w:rsidRPr="00BE7551" w:rsidRDefault="00BE7551" w:rsidP="00BE7551">
            <w:pPr>
              <w:contextualSpacing/>
              <w:jc w:val="center"/>
              <w:rPr>
                <w:rFonts w:cstheme="minorHAnsi"/>
                <w:b/>
                <w:sz w:val="18"/>
                <w:szCs w:val="18"/>
                <w:lang w:val="es-ES_tradnl"/>
              </w:rPr>
            </w:pPr>
            <w:r w:rsidRPr="00BE7551">
              <w:rPr>
                <w:rFonts w:cstheme="minorHAnsi"/>
                <w:b/>
                <w:sz w:val="18"/>
                <w:szCs w:val="18"/>
                <w:lang w:val="es-ES_tradnl"/>
              </w:rPr>
              <w:t>TIPO DE MATERIALES</w:t>
            </w:r>
          </w:p>
        </w:tc>
        <w:tc>
          <w:tcPr>
            <w:tcW w:w="2793" w:type="dxa"/>
            <w:tcBorders>
              <w:bottom w:val="single" w:sz="4" w:space="0" w:color="auto"/>
            </w:tcBorders>
            <w:shd w:val="clear" w:color="auto" w:fill="548DD4" w:themeFill="text2" w:themeFillTint="99"/>
          </w:tcPr>
          <w:p w14:paraId="436DDD10" w14:textId="77777777" w:rsidR="00BE7551" w:rsidRPr="00BE7551" w:rsidRDefault="00BE7551" w:rsidP="00BE7551">
            <w:pPr>
              <w:contextualSpacing/>
              <w:jc w:val="center"/>
              <w:rPr>
                <w:rFonts w:cstheme="minorHAnsi"/>
                <w:b/>
                <w:sz w:val="18"/>
                <w:szCs w:val="18"/>
                <w:lang w:val="es-ES_tradnl"/>
              </w:rPr>
            </w:pPr>
            <w:r w:rsidRPr="00BE7551">
              <w:rPr>
                <w:rFonts w:cstheme="minorHAnsi"/>
                <w:b/>
                <w:sz w:val="18"/>
                <w:szCs w:val="18"/>
                <w:lang w:val="es-ES_tradnl"/>
              </w:rPr>
              <w:t xml:space="preserve">PAÍSES/ESTADOS MIEMBROS </w:t>
            </w:r>
          </w:p>
        </w:tc>
        <w:tc>
          <w:tcPr>
            <w:tcW w:w="3260" w:type="dxa"/>
            <w:tcBorders>
              <w:bottom w:val="single" w:sz="4" w:space="0" w:color="auto"/>
            </w:tcBorders>
            <w:shd w:val="clear" w:color="auto" w:fill="548DD4" w:themeFill="text2" w:themeFillTint="99"/>
          </w:tcPr>
          <w:p w14:paraId="68C69204" w14:textId="77777777" w:rsidR="00BE7551" w:rsidRPr="00BE7551" w:rsidRDefault="00BE7551" w:rsidP="00BE7551">
            <w:pPr>
              <w:contextualSpacing/>
              <w:jc w:val="center"/>
              <w:rPr>
                <w:rFonts w:cstheme="minorHAnsi"/>
                <w:b/>
                <w:sz w:val="18"/>
                <w:szCs w:val="18"/>
                <w:lang w:val="es-ES_tradnl"/>
              </w:rPr>
            </w:pPr>
            <w:r w:rsidRPr="00BE7551">
              <w:rPr>
                <w:rFonts w:cstheme="minorHAnsi"/>
                <w:b/>
                <w:sz w:val="18"/>
                <w:szCs w:val="18"/>
                <w:lang w:val="es-ES_tradnl"/>
              </w:rPr>
              <w:t xml:space="preserve">TIPO DE ACUMULACIÓN </w:t>
            </w:r>
          </w:p>
        </w:tc>
        <w:tc>
          <w:tcPr>
            <w:tcW w:w="1352" w:type="dxa"/>
            <w:tcBorders>
              <w:bottom w:val="single" w:sz="4" w:space="0" w:color="auto"/>
            </w:tcBorders>
            <w:shd w:val="clear" w:color="auto" w:fill="548DD4" w:themeFill="text2" w:themeFillTint="99"/>
          </w:tcPr>
          <w:p w14:paraId="24DC902D" w14:textId="77777777" w:rsidR="00BE7551" w:rsidRPr="00BE7551" w:rsidRDefault="00BE7551" w:rsidP="00BE7551">
            <w:pPr>
              <w:contextualSpacing/>
              <w:jc w:val="center"/>
              <w:rPr>
                <w:rFonts w:cstheme="minorHAnsi"/>
                <w:b/>
                <w:sz w:val="18"/>
                <w:szCs w:val="18"/>
                <w:lang w:val="es-ES_tradnl"/>
              </w:rPr>
            </w:pPr>
            <w:r w:rsidRPr="00BE7551">
              <w:rPr>
                <w:rFonts w:cstheme="minorHAnsi"/>
                <w:b/>
                <w:sz w:val="18"/>
                <w:szCs w:val="18"/>
                <w:lang w:val="es-ES_tradnl"/>
              </w:rPr>
              <w:t>ENTRADA EN VIGENCIA</w:t>
            </w:r>
          </w:p>
        </w:tc>
      </w:tr>
      <w:tr w:rsidR="00BE7551" w:rsidRPr="00BE7551" w14:paraId="7202522C" w14:textId="77777777" w:rsidTr="00347CAB">
        <w:trPr>
          <w:jc w:val="center"/>
        </w:trPr>
        <w:tc>
          <w:tcPr>
            <w:tcW w:w="1167" w:type="dxa"/>
            <w:vMerge w:val="restart"/>
            <w:shd w:val="clear" w:color="auto" w:fill="C6D9F1" w:themeFill="text2" w:themeFillTint="33"/>
            <w:vAlign w:val="center"/>
          </w:tcPr>
          <w:p w14:paraId="0EB88836" w14:textId="77777777" w:rsidR="00BE7551" w:rsidRPr="00BE7551" w:rsidRDefault="00BE7551" w:rsidP="00BE7551">
            <w:pPr>
              <w:contextualSpacing/>
              <w:rPr>
                <w:rFonts w:cstheme="minorHAnsi"/>
                <w:sz w:val="16"/>
                <w:szCs w:val="16"/>
                <w:lang w:val="es-ES_tradnl"/>
              </w:rPr>
            </w:pPr>
            <w:r w:rsidRPr="00BE7551">
              <w:rPr>
                <w:rFonts w:cstheme="minorHAnsi"/>
                <w:b/>
                <w:sz w:val="16"/>
                <w:szCs w:val="16"/>
                <w:lang w:val="es-ES_tradnl"/>
              </w:rPr>
              <w:t>Utilización de materiales originarios de</w:t>
            </w:r>
            <w:r w:rsidRPr="00BE7551">
              <w:rPr>
                <w:rFonts w:cstheme="minorHAnsi"/>
                <w:sz w:val="16"/>
                <w:szCs w:val="16"/>
                <w:lang w:val="es-ES_tradnl"/>
              </w:rPr>
              <w:t>:</w:t>
            </w:r>
          </w:p>
        </w:tc>
        <w:tc>
          <w:tcPr>
            <w:tcW w:w="2793" w:type="dxa"/>
            <w:shd w:val="clear" w:color="auto" w:fill="C6D9F1" w:themeFill="text2" w:themeFillTint="33"/>
          </w:tcPr>
          <w:p w14:paraId="584E3929" w14:textId="77777777" w:rsidR="00BE7551" w:rsidRPr="0082595A" w:rsidRDefault="00BE7551" w:rsidP="00BE7551">
            <w:pPr>
              <w:contextualSpacing/>
              <w:jc w:val="both"/>
              <w:rPr>
                <w:rFonts w:cstheme="minorHAnsi"/>
                <w:sz w:val="18"/>
                <w:szCs w:val="16"/>
                <w:lang w:val="es-ES_tradnl"/>
              </w:rPr>
            </w:pPr>
            <w:r w:rsidRPr="0082595A">
              <w:rPr>
                <w:rFonts w:cstheme="minorHAnsi"/>
                <w:sz w:val="18"/>
                <w:szCs w:val="16"/>
                <w:lang w:val="es-ES_tradnl"/>
              </w:rPr>
              <w:t>Costa Rica, El Salvador, Guatemala, Honduras, Nicaragua, Panamá o de los Estados Miembros que forman parte de la Unión Europea.</w:t>
            </w:r>
            <w:r w:rsidR="001E7C19" w:rsidRPr="0082595A">
              <w:rPr>
                <w:rFonts w:cstheme="minorHAnsi"/>
                <w:sz w:val="18"/>
                <w:szCs w:val="16"/>
                <w:lang w:val="es-ES_tradnl"/>
              </w:rPr>
              <w:t xml:space="preserve"> (Países Partes)</w:t>
            </w:r>
          </w:p>
          <w:p w14:paraId="4BF3C6EA" w14:textId="77777777" w:rsidR="00BE7551" w:rsidRPr="0082595A" w:rsidRDefault="00BE7551" w:rsidP="00BE7551">
            <w:pPr>
              <w:contextualSpacing/>
              <w:jc w:val="both"/>
              <w:rPr>
                <w:rFonts w:cstheme="minorHAnsi"/>
                <w:sz w:val="18"/>
                <w:szCs w:val="16"/>
                <w:lang w:val="es-ES_tradnl"/>
              </w:rPr>
            </w:pPr>
          </w:p>
        </w:tc>
        <w:tc>
          <w:tcPr>
            <w:tcW w:w="3260" w:type="dxa"/>
            <w:shd w:val="clear" w:color="auto" w:fill="C6D9F1" w:themeFill="text2" w:themeFillTint="33"/>
          </w:tcPr>
          <w:p w14:paraId="6222E3DC" w14:textId="49F71E3C" w:rsidR="00BE7551" w:rsidRPr="0082595A" w:rsidRDefault="0082595A" w:rsidP="00BE7551">
            <w:pPr>
              <w:contextualSpacing/>
              <w:jc w:val="both"/>
              <w:rPr>
                <w:rFonts w:cstheme="minorHAnsi"/>
                <w:sz w:val="18"/>
                <w:szCs w:val="16"/>
                <w:lang w:val="es-ES_tradnl"/>
              </w:rPr>
            </w:pPr>
            <w:r>
              <w:rPr>
                <w:rFonts w:cstheme="minorHAnsi"/>
                <w:sz w:val="18"/>
                <w:szCs w:val="16"/>
                <w:lang w:val="es-ES_tradnl"/>
              </w:rPr>
              <w:t>Acumulación tradicional o</w:t>
            </w:r>
            <w:r w:rsidR="00BE7551" w:rsidRPr="0082595A">
              <w:rPr>
                <w:rFonts w:cstheme="minorHAnsi"/>
                <w:sz w:val="18"/>
                <w:szCs w:val="16"/>
                <w:lang w:val="es-ES_tradnl"/>
              </w:rPr>
              <w:t xml:space="preserve"> bilateral de aplicación recíproca.</w:t>
            </w:r>
          </w:p>
        </w:tc>
        <w:tc>
          <w:tcPr>
            <w:tcW w:w="1352" w:type="dxa"/>
            <w:vMerge w:val="restart"/>
            <w:shd w:val="clear" w:color="auto" w:fill="C6D9F1" w:themeFill="text2" w:themeFillTint="33"/>
            <w:vAlign w:val="center"/>
          </w:tcPr>
          <w:p w14:paraId="6F8C5B7E" w14:textId="77777777" w:rsidR="00BE7551" w:rsidRPr="0082595A" w:rsidRDefault="00BE7551" w:rsidP="00BE7551">
            <w:pPr>
              <w:contextualSpacing/>
              <w:jc w:val="both"/>
              <w:rPr>
                <w:rFonts w:cstheme="minorHAnsi"/>
                <w:sz w:val="18"/>
                <w:szCs w:val="16"/>
                <w:lang w:val="es-ES_tradnl"/>
              </w:rPr>
            </w:pPr>
          </w:p>
          <w:p w14:paraId="769ED22D" w14:textId="77777777" w:rsidR="00BE7551" w:rsidRPr="0082595A" w:rsidRDefault="00BE7551" w:rsidP="00BE7551">
            <w:pPr>
              <w:contextualSpacing/>
              <w:jc w:val="both"/>
              <w:rPr>
                <w:rFonts w:cstheme="minorHAnsi"/>
                <w:sz w:val="18"/>
                <w:szCs w:val="16"/>
                <w:lang w:val="es-ES_tradnl"/>
              </w:rPr>
            </w:pPr>
            <w:r w:rsidRPr="0082595A">
              <w:rPr>
                <w:rFonts w:cstheme="minorHAnsi"/>
                <w:sz w:val="18"/>
                <w:szCs w:val="16"/>
                <w:lang w:val="es-ES_tradnl"/>
              </w:rPr>
              <w:t>A partir de la entrada en vigencia del Acuerdo.</w:t>
            </w:r>
          </w:p>
          <w:p w14:paraId="45F20DA5" w14:textId="77777777" w:rsidR="00BE7551" w:rsidRPr="0082595A" w:rsidRDefault="00BE7551" w:rsidP="00BE7551">
            <w:pPr>
              <w:contextualSpacing/>
              <w:rPr>
                <w:rFonts w:cstheme="minorHAnsi"/>
                <w:sz w:val="18"/>
                <w:szCs w:val="16"/>
                <w:lang w:val="es-ES_tradnl"/>
              </w:rPr>
            </w:pPr>
          </w:p>
        </w:tc>
      </w:tr>
      <w:tr w:rsidR="00BE7551" w:rsidRPr="00BE7551" w14:paraId="1B71A182" w14:textId="77777777" w:rsidTr="00347CAB">
        <w:trPr>
          <w:jc w:val="center"/>
        </w:trPr>
        <w:tc>
          <w:tcPr>
            <w:tcW w:w="1167" w:type="dxa"/>
            <w:vMerge/>
            <w:shd w:val="clear" w:color="auto" w:fill="C6D9F1" w:themeFill="text2" w:themeFillTint="33"/>
          </w:tcPr>
          <w:p w14:paraId="5E175D04" w14:textId="77777777" w:rsidR="00BE7551" w:rsidRPr="00BE7551" w:rsidRDefault="00BE7551" w:rsidP="00BE7551">
            <w:pPr>
              <w:contextualSpacing/>
              <w:jc w:val="both"/>
              <w:rPr>
                <w:rFonts w:cstheme="minorHAnsi"/>
                <w:i/>
                <w:sz w:val="16"/>
                <w:szCs w:val="16"/>
                <w:lang w:val="es-ES_tradnl"/>
              </w:rPr>
            </w:pPr>
          </w:p>
        </w:tc>
        <w:tc>
          <w:tcPr>
            <w:tcW w:w="2793" w:type="dxa"/>
            <w:shd w:val="clear" w:color="auto" w:fill="C6D9F1" w:themeFill="text2" w:themeFillTint="33"/>
          </w:tcPr>
          <w:p w14:paraId="4158462F" w14:textId="77777777" w:rsidR="00BE7551" w:rsidRPr="0082595A" w:rsidRDefault="00BE7551" w:rsidP="00BE7551">
            <w:pPr>
              <w:contextualSpacing/>
              <w:jc w:val="both"/>
              <w:rPr>
                <w:rFonts w:cstheme="minorHAnsi"/>
                <w:sz w:val="18"/>
                <w:szCs w:val="16"/>
                <w:lang w:val="es-ES_tradnl"/>
              </w:rPr>
            </w:pPr>
            <w:r w:rsidRPr="0082595A">
              <w:rPr>
                <w:rFonts w:cstheme="minorHAnsi"/>
                <w:sz w:val="18"/>
                <w:szCs w:val="16"/>
                <w:lang w:val="es-ES_tradnl"/>
              </w:rPr>
              <w:t>Bolivia, Colombia, Ecuador, Perú o Venezuela.</w:t>
            </w:r>
            <w:r w:rsidR="001E7C19" w:rsidRPr="0082595A">
              <w:rPr>
                <w:rFonts w:cstheme="minorHAnsi"/>
                <w:sz w:val="18"/>
                <w:szCs w:val="16"/>
                <w:lang w:val="es-ES_tradnl"/>
              </w:rPr>
              <w:t xml:space="preserve"> (Países no Parte)</w:t>
            </w:r>
          </w:p>
          <w:p w14:paraId="728949D8" w14:textId="77777777" w:rsidR="00BE7551" w:rsidRPr="0082595A" w:rsidRDefault="00BE7551" w:rsidP="00BE7551">
            <w:pPr>
              <w:contextualSpacing/>
              <w:jc w:val="both"/>
              <w:rPr>
                <w:rFonts w:cstheme="minorHAnsi"/>
                <w:sz w:val="18"/>
                <w:szCs w:val="16"/>
                <w:lang w:val="es-ES_tradnl"/>
              </w:rPr>
            </w:pPr>
          </w:p>
        </w:tc>
        <w:tc>
          <w:tcPr>
            <w:tcW w:w="3260" w:type="dxa"/>
            <w:shd w:val="clear" w:color="auto" w:fill="C6D9F1" w:themeFill="text2" w:themeFillTint="33"/>
          </w:tcPr>
          <w:p w14:paraId="17E2DC55" w14:textId="77777777" w:rsidR="00BE7551" w:rsidRPr="0082595A" w:rsidRDefault="00BE7551" w:rsidP="00BE7551">
            <w:pPr>
              <w:contextualSpacing/>
              <w:jc w:val="both"/>
              <w:rPr>
                <w:rFonts w:cstheme="minorHAnsi"/>
                <w:sz w:val="18"/>
                <w:szCs w:val="16"/>
                <w:lang w:val="es-ES_tradnl"/>
              </w:rPr>
            </w:pPr>
            <w:r w:rsidRPr="0082595A">
              <w:rPr>
                <w:rFonts w:cstheme="minorHAnsi"/>
                <w:sz w:val="18"/>
                <w:szCs w:val="16"/>
                <w:lang w:val="es-ES_tradnl"/>
              </w:rPr>
              <w:t>Acumulación de aplicación unilateral a favor de los países de Centroamérica.</w:t>
            </w:r>
          </w:p>
        </w:tc>
        <w:tc>
          <w:tcPr>
            <w:tcW w:w="1352" w:type="dxa"/>
            <w:vMerge/>
            <w:shd w:val="clear" w:color="auto" w:fill="C6D9F1" w:themeFill="text2" w:themeFillTint="33"/>
          </w:tcPr>
          <w:p w14:paraId="752B5BE7" w14:textId="77777777" w:rsidR="00BE7551" w:rsidRPr="0082595A" w:rsidRDefault="00BE7551" w:rsidP="00BE7551">
            <w:pPr>
              <w:contextualSpacing/>
              <w:jc w:val="both"/>
              <w:rPr>
                <w:rFonts w:cstheme="minorHAnsi"/>
                <w:i/>
                <w:sz w:val="18"/>
                <w:szCs w:val="16"/>
                <w:lang w:val="es-ES_tradnl"/>
              </w:rPr>
            </w:pPr>
          </w:p>
        </w:tc>
      </w:tr>
      <w:tr w:rsidR="00BE7551" w:rsidRPr="00BE7551" w14:paraId="5CB968BC" w14:textId="77777777" w:rsidTr="00347CAB">
        <w:trPr>
          <w:jc w:val="center"/>
        </w:trPr>
        <w:tc>
          <w:tcPr>
            <w:tcW w:w="1167" w:type="dxa"/>
            <w:vMerge/>
            <w:shd w:val="clear" w:color="auto" w:fill="C6D9F1" w:themeFill="text2" w:themeFillTint="33"/>
          </w:tcPr>
          <w:p w14:paraId="714DC3FA" w14:textId="77777777" w:rsidR="00BE7551" w:rsidRPr="00BE7551" w:rsidRDefault="00BE7551" w:rsidP="00BE7551">
            <w:pPr>
              <w:contextualSpacing/>
              <w:jc w:val="both"/>
              <w:rPr>
                <w:rFonts w:cstheme="minorHAnsi"/>
                <w:i/>
                <w:sz w:val="16"/>
                <w:szCs w:val="16"/>
                <w:lang w:val="es-ES_tradnl"/>
              </w:rPr>
            </w:pPr>
          </w:p>
        </w:tc>
        <w:tc>
          <w:tcPr>
            <w:tcW w:w="2793" w:type="dxa"/>
            <w:shd w:val="clear" w:color="auto" w:fill="C6D9F1" w:themeFill="text2" w:themeFillTint="33"/>
          </w:tcPr>
          <w:p w14:paraId="4F644029" w14:textId="77777777" w:rsidR="00BE7551" w:rsidRPr="0082595A" w:rsidRDefault="00BE7551" w:rsidP="00BE7551">
            <w:pPr>
              <w:jc w:val="both"/>
              <w:rPr>
                <w:rFonts w:cstheme="minorHAnsi"/>
                <w:sz w:val="18"/>
                <w:szCs w:val="16"/>
                <w:lang w:val="es-ES_tradnl"/>
              </w:rPr>
            </w:pPr>
            <w:r w:rsidRPr="0082595A">
              <w:rPr>
                <w:rFonts w:cstheme="minorHAnsi"/>
                <w:sz w:val="18"/>
                <w:szCs w:val="16"/>
                <w:lang w:val="es-ES_tradnl"/>
              </w:rPr>
              <w:t>México, Sudamérica o los países del Caribe.</w:t>
            </w:r>
            <w:r w:rsidR="001E7C19" w:rsidRPr="0082595A">
              <w:rPr>
                <w:rFonts w:cstheme="minorHAnsi"/>
                <w:sz w:val="18"/>
                <w:szCs w:val="16"/>
                <w:lang w:val="es-ES_tradnl"/>
              </w:rPr>
              <w:t xml:space="preserve"> (Países no Parte)</w:t>
            </w:r>
          </w:p>
          <w:p w14:paraId="53FE45ED" w14:textId="77777777" w:rsidR="00BE7551" w:rsidRPr="0082595A" w:rsidRDefault="00BE7551" w:rsidP="00BE7551">
            <w:pPr>
              <w:contextualSpacing/>
              <w:jc w:val="both"/>
              <w:rPr>
                <w:rFonts w:cstheme="minorHAnsi"/>
                <w:i/>
                <w:sz w:val="18"/>
                <w:szCs w:val="16"/>
                <w:lang w:val="es-ES_tradnl"/>
              </w:rPr>
            </w:pPr>
          </w:p>
        </w:tc>
        <w:tc>
          <w:tcPr>
            <w:tcW w:w="3260" w:type="dxa"/>
            <w:shd w:val="clear" w:color="auto" w:fill="C6D9F1" w:themeFill="text2" w:themeFillTint="33"/>
          </w:tcPr>
          <w:p w14:paraId="5CCD778D" w14:textId="77777777" w:rsidR="00BE7551" w:rsidRPr="0082595A" w:rsidRDefault="00BE7551" w:rsidP="00BE7551">
            <w:pPr>
              <w:jc w:val="both"/>
              <w:rPr>
                <w:rFonts w:cstheme="minorHAnsi"/>
                <w:i/>
                <w:sz w:val="18"/>
                <w:szCs w:val="16"/>
                <w:lang w:val="es-ES_tradnl"/>
              </w:rPr>
            </w:pPr>
            <w:r w:rsidRPr="0082595A">
              <w:rPr>
                <w:rFonts w:cstheme="minorHAnsi"/>
                <w:sz w:val="18"/>
                <w:szCs w:val="16"/>
                <w:lang w:val="es-ES_tradnl"/>
              </w:rPr>
              <w:t>Acumulación con terceros países, ampliada o extendida, de aplicación recíproca; la cual requiere negociación adicional entre Centroamérica, la Unión Europea y el tercer país.</w:t>
            </w:r>
          </w:p>
        </w:tc>
        <w:tc>
          <w:tcPr>
            <w:tcW w:w="1352" w:type="dxa"/>
            <w:shd w:val="clear" w:color="auto" w:fill="C6D9F1" w:themeFill="text2" w:themeFillTint="33"/>
          </w:tcPr>
          <w:p w14:paraId="51704FFC" w14:textId="77777777" w:rsidR="00BE7551" w:rsidRPr="0082595A" w:rsidRDefault="00BE7551" w:rsidP="00BE7551">
            <w:pPr>
              <w:contextualSpacing/>
              <w:jc w:val="both"/>
              <w:rPr>
                <w:rFonts w:cstheme="minorHAnsi"/>
                <w:sz w:val="18"/>
                <w:szCs w:val="16"/>
                <w:lang w:val="es-ES_tradnl"/>
              </w:rPr>
            </w:pPr>
            <w:r w:rsidRPr="0082595A">
              <w:rPr>
                <w:rFonts w:cstheme="minorHAnsi"/>
                <w:sz w:val="18"/>
                <w:szCs w:val="16"/>
                <w:lang w:val="es-ES_tradnl"/>
              </w:rPr>
              <w:t>Al finalizar negociación específica.</w:t>
            </w:r>
          </w:p>
        </w:tc>
      </w:tr>
      <w:tr w:rsidR="00BE7551" w:rsidRPr="00BE7551" w14:paraId="5BEF3012" w14:textId="77777777" w:rsidTr="003E3DDE">
        <w:trPr>
          <w:trHeight w:val="606"/>
          <w:jc w:val="center"/>
        </w:trPr>
        <w:tc>
          <w:tcPr>
            <w:tcW w:w="8572" w:type="dxa"/>
            <w:gridSpan w:val="4"/>
            <w:shd w:val="clear" w:color="auto" w:fill="C6D9F1" w:themeFill="text2" w:themeFillTint="33"/>
          </w:tcPr>
          <w:p w14:paraId="48E88064" w14:textId="77777777" w:rsidR="0082595A" w:rsidRDefault="0082595A" w:rsidP="0082595A">
            <w:pPr>
              <w:pStyle w:val="Prrafodelista"/>
              <w:ind w:left="0"/>
              <w:jc w:val="both"/>
              <w:rPr>
                <w:rFonts w:eastAsia="Times New Roman" w:cs="Calibri"/>
                <w:b/>
                <w:sz w:val="18"/>
                <w:szCs w:val="18"/>
                <w:lang w:val="es-ES" w:eastAsia="fr-BE"/>
              </w:rPr>
            </w:pPr>
            <w:r w:rsidRPr="0037450E">
              <w:rPr>
                <w:rFonts w:eastAsia="Times New Roman" w:cs="Calibri"/>
                <w:b/>
                <w:sz w:val="18"/>
                <w:szCs w:val="18"/>
                <w:lang w:val="es-ES" w:eastAsia="fr-BE"/>
              </w:rPr>
              <w:lastRenderedPageBreak/>
              <w:t xml:space="preserve">Mayor información: </w:t>
            </w:r>
          </w:p>
          <w:p w14:paraId="1A926A7A" w14:textId="77777777" w:rsidR="0082595A" w:rsidRPr="0037450E" w:rsidRDefault="0082595A" w:rsidP="0082595A">
            <w:pPr>
              <w:pStyle w:val="Prrafodelista"/>
              <w:ind w:left="0"/>
              <w:jc w:val="both"/>
              <w:rPr>
                <w:rFonts w:eastAsia="Times New Roman" w:cs="Calibri"/>
                <w:b/>
                <w:sz w:val="18"/>
                <w:szCs w:val="18"/>
                <w:lang w:val="es-ES" w:eastAsia="fr-BE"/>
              </w:rPr>
            </w:pPr>
          </w:p>
          <w:p w14:paraId="2CA2C22D" w14:textId="77777777" w:rsidR="00BE7551" w:rsidRPr="003478AD" w:rsidRDefault="0082595A" w:rsidP="0082595A">
            <w:pPr>
              <w:pStyle w:val="Prrafodelista"/>
              <w:numPr>
                <w:ilvl w:val="0"/>
                <w:numId w:val="37"/>
              </w:numPr>
              <w:jc w:val="both"/>
              <w:rPr>
                <w:rFonts w:cstheme="minorHAnsi"/>
                <w:sz w:val="16"/>
                <w:szCs w:val="16"/>
                <w:lang w:val="es-ES_tradnl"/>
              </w:rPr>
            </w:pPr>
            <w:r w:rsidRPr="0082595A">
              <w:rPr>
                <w:b/>
                <w:sz w:val="18"/>
                <w:szCs w:val="18"/>
                <w:lang w:val="es-ES_tradnl"/>
              </w:rPr>
              <w:t>Video explicativo: Acumulación de Origen,</w:t>
            </w:r>
            <w:r w:rsidRPr="0082595A">
              <w:rPr>
                <w:sz w:val="18"/>
                <w:szCs w:val="18"/>
                <w:lang w:val="es-ES_tradnl"/>
              </w:rPr>
              <w:t xml:space="preserve"> que Usted encontrará en el módulo de Normas de Origen, del material didáctico.</w:t>
            </w:r>
          </w:p>
          <w:p w14:paraId="4FF3ED9B" w14:textId="7E0B7E3E" w:rsidR="003478AD" w:rsidRPr="0082595A" w:rsidRDefault="003478AD" w:rsidP="003478AD">
            <w:pPr>
              <w:pStyle w:val="Prrafodelista"/>
              <w:jc w:val="both"/>
              <w:rPr>
                <w:rFonts w:cstheme="minorHAnsi"/>
                <w:sz w:val="16"/>
                <w:szCs w:val="16"/>
                <w:lang w:val="es-ES_tradnl"/>
              </w:rPr>
            </w:pPr>
          </w:p>
        </w:tc>
      </w:tr>
    </w:tbl>
    <w:p w14:paraId="0213F770" w14:textId="77777777" w:rsidR="00BE7551" w:rsidRPr="00B610C8" w:rsidRDefault="00BE7551" w:rsidP="00BE7551">
      <w:pPr>
        <w:contextualSpacing/>
        <w:jc w:val="both"/>
        <w:rPr>
          <w:sz w:val="20"/>
          <w:szCs w:val="20"/>
        </w:rPr>
      </w:pPr>
    </w:p>
    <w:p w14:paraId="53082F72" w14:textId="77777777" w:rsidR="00BE7551" w:rsidRPr="00BE7551" w:rsidRDefault="00BE7551" w:rsidP="00BE7551">
      <w:pPr>
        <w:ind w:left="360"/>
        <w:contextualSpacing/>
        <w:jc w:val="both"/>
        <w:rPr>
          <w:b/>
          <w:sz w:val="20"/>
          <w:szCs w:val="20"/>
          <w:lang w:val="es-ES_tradnl"/>
        </w:rPr>
      </w:pPr>
    </w:p>
    <w:p w14:paraId="7C110540" w14:textId="77777777" w:rsidR="00BE7551" w:rsidRPr="00D81D45" w:rsidRDefault="00BE7551" w:rsidP="000305A1">
      <w:pPr>
        <w:numPr>
          <w:ilvl w:val="0"/>
          <w:numId w:val="6"/>
        </w:numPr>
        <w:contextualSpacing/>
        <w:jc w:val="both"/>
        <w:rPr>
          <w:b/>
          <w:sz w:val="20"/>
          <w:szCs w:val="20"/>
          <w:lang w:val="es-ES_tradnl"/>
        </w:rPr>
      </w:pPr>
      <w:r w:rsidRPr="00D81D45">
        <w:rPr>
          <w:b/>
          <w:sz w:val="20"/>
          <w:szCs w:val="20"/>
          <w:lang w:val="es-ES_tradnl"/>
        </w:rPr>
        <w:t>Utilización de materiales no originarios (Nivel de tolerancia del 10 %).</w:t>
      </w:r>
    </w:p>
    <w:p w14:paraId="34035B1E" w14:textId="17AA1E0B" w:rsidR="00BE7551" w:rsidRPr="0082595A" w:rsidRDefault="001E7C19" w:rsidP="001E7C19">
      <w:pPr>
        <w:pStyle w:val="Prrafodelista"/>
        <w:ind w:left="360"/>
        <w:jc w:val="both"/>
        <w:rPr>
          <w:b/>
          <w:color w:val="000000" w:themeColor="text1"/>
          <w:sz w:val="20"/>
          <w:szCs w:val="20"/>
          <w:lang w:val="es-ES_tradnl"/>
        </w:rPr>
      </w:pPr>
      <w:r w:rsidRPr="0082595A">
        <w:rPr>
          <w:color w:val="000000" w:themeColor="text1"/>
          <w:sz w:val="20"/>
          <w:szCs w:val="20"/>
          <w:lang w:val="es-ES_tradnl"/>
        </w:rPr>
        <w:t>Cuando la ROE de un producto determinado est</w:t>
      </w:r>
      <w:r w:rsidR="00D81D45" w:rsidRPr="0082595A">
        <w:rPr>
          <w:color w:val="000000" w:themeColor="text1"/>
          <w:sz w:val="20"/>
          <w:szCs w:val="20"/>
          <w:lang w:val="es-ES_tradnl"/>
        </w:rPr>
        <w:t>é</w:t>
      </w:r>
      <w:r w:rsidRPr="0082595A">
        <w:rPr>
          <w:color w:val="000000" w:themeColor="text1"/>
          <w:sz w:val="20"/>
          <w:szCs w:val="20"/>
          <w:lang w:val="es-ES_tradnl"/>
        </w:rPr>
        <w:t xml:space="preserve"> basado en el principio de Cambio de Clasificación Arancelaria (CCA) y esta exija en su fabricación el uso de materiales originarios, el productor/exportador podrá utilizar materiales no originarios de cualquier parte del mundo siempre y cuando el valor de estos materiales no originarios  no sobrepase el 10 % del precio franco fábrica del producto final o precio ex Works  </w:t>
      </w:r>
      <w:r w:rsidRPr="0082595A">
        <w:rPr>
          <w:b/>
          <w:color w:val="000000" w:themeColor="text1"/>
          <w:sz w:val="20"/>
          <w:szCs w:val="20"/>
          <w:lang w:val="es-ES_tradnl"/>
        </w:rPr>
        <w:t>(Numeral 2 del artículo 5 del anexo II).</w:t>
      </w:r>
    </w:p>
    <w:p w14:paraId="7FCB52E7" w14:textId="77777777" w:rsidR="005571B4" w:rsidRPr="00BE7551" w:rsidRDefault="005571B4" w:rsidP="001E7C19">
      <w:pPr>
        <w:pStyle w:val="Prrafodelista"/>
        <w:ind w:left="360"/>
        <w:jc w:val="both"/>
        <w:rPr>
          <w:lang w:val="es-ES_tradnl"/>
        </w:rPr>
      </w:pPr>
    </w:p>
    <w:p w14:paraId="36387349" w14:textId="77777777" w:rsidR="001E7C19" w:rsidRPr="00E85CD3" w:rsidRDefault="001E7C19" w:rsidP="001E7C19">
      <w:pPr>
        <w:pStyle w:val="Prrafodelista"/>
        <w:numPr>
          <w:ilvl w:val="0"/>
          <w:numId w:val="6"/>
        </w:numPr>
        <w:jc w:val="both"/>
        <w:rPr>
          <w:b/>
          <w:sz w:val="20"/>
          <w:szCs w:val="20"/>
          <w:lang w:val="es-ES_tradnl"/>
        </w:rPr>
      </w:pPr>
      <w:r w:rsidRPr="00E85CD3">
        <w:rPr>
          <w:b/>
          <w:sz w:val="20"/>
          <w:szCs w:val="20"/>
          <w:lang w:val="es-ES_tradnl"/>
        </w:rPr>
        <w:t>Excepcione</w:t>
      </w:r>
      <w:r>
        <w:rPr>
          <w:b/>
          <w:sz w:val="20"/>
          <w:szCs w:val="20"/>
          <w:lang w:val="es-ES_tradnl"/>
        </w:rPr>
        <w:t xml:space="preserve">s </w:t>
      </w:r>
      <w:r w:rsidRPr="00E85CD3">
        <w:rPr>
          <w:b/>
          <w:sz w:val="20"/>
          <w:szCs w:val="20"/>
          <w:lang w:val="es-ES_tradnl"/>
        </w:rPr>
        <w:t>e</w:t>
      </w:r>
      <w:r>
        <w:rPr>
          <w:b/>
          <w:sz w:val="20"/>
          <w:szCs w:val="20"/>
          <w:lang w:val="es-ES_tradnl"/>
        </w:rPr>
        <w:t>n la</w:t>
      </w:r>
      <w:r w:rsidRPr="00E85CD3">
        <w:rPr>
          <w:b/>
          <w:sz w:val="20"/>
          <w:szCs w:val="20"/>
          <w:lang w:val="es-ES_tradnl"/>
        </w:rPr>
        <w:t xml:space="preserve"> aplicación de las normas de origen</w:t>
      </w:r>
      <w:r>
        <w:rPr>
          <w:b/>
          <w:sz w:val="20"/>
          <w:szCs w:val="20"/>
          <w:lang w:val="es-ES_tradnl"/>
        </w:rPr>
        <w:t xml:space="preserve">: </w:t>
      </w:r>
      <w:r w:rsidRPr="00E85CD3">
        <w:rPr>
          <w:b/>
          <w:sz w:val="20"/>
          <w:szCs w:val="20"/>
          <w:lang w:val="es-ES_tradnl"/>
        </w:rPr>
        <w:t>parte normativa y norma de origen específica</w:t>
      </w:r>
      <w:r>
        <w:rPr>
          <w:b/>
          <w:sz w:val="20"/>
          <w:szCs w:val="20"/>
          <w:lang w:val="es-ES_tradnl"/>
        </w:rPr>
        <w:t>, (Declaración Conjunta Relativa a Excepciones</w:t>
      </w:r>
      <w:r w:rsidRPr="00E85CD3">
        <w:rPr>
          <w:b/>
          <w:sz w:val="20"/>
          <w:szCs w:val="20"/>
          <w:lang w:val="es-ES_tradnl"/>
        </w:rPr>
        <w:t>).</w:t>
      </w:r>
    </w:p>
    <w:p w14:paraId="2EAB8BAA" w14:textId="77777777" w:rsidR="001E7C19" w:rsidRDefault="001E7C19" w:rsidP="001E7C19">
      <w:pPr>
        <w:autoSpaceDE w:val="0"/>
        <w:autoSpaceDN w:val="0"/>
        <w:adjustRightInd w:val="0"/>
        <w:spacing w:after="0" w:line="240" w:lineRule="auto"/>
        <w:ind w:left="360"/>
        <w:jc w:val="both"/>
        <w:rPr>
          <w:rFonts w:cstheme="minorHAnsi"/>
          <w:sz w:val="20"/>
          <w:szCs w:val="20"/>
        </w:rPr>
      </w:pPr>
      <w:r>
        <w:rPr>
          <w:sz w:val="20"/>
          <w:szCs w:val="20"/>
          <w:lang w:val="es-ES_tradnl"/>
        </w:rPr>
        <w:t xml:space="preserve">En el caso en que se requiera mayor flexibilidad en las ROE (excepciones), el </w:t>
      </w:r>
      <w:proofErr w:type="spellStart"/>
      <w:r>
        <w:rPr>
          <w:sz w:val="20"/>
          <w:szCs w:val="20"/>
          <w:lang w:val="es-ES_tradnl"/>
        </w:rPr>
        <w:t>AdA</w:t>
      </w:r>
      <w:proofErr w:type="spellEnd"/>
      <w:r>
        <w:rPr>
          <w:sz w:val="20"/>
          <w:szCs w:val="20"/>
          <w:lang w:val="es-ES_tradnl"/>
        </w:rPr>
        <w:t xml:space="preserve"> incluye una disposición que permitirá solicitar ante el ‘</w:t>
      </w:r>
      <w:r w:rsidRPr="006C017D">
        <w:rPr>
          <w:rFonts w:cstheme="minorHAnsi"/>
          <w:sz w:val="20"/>
          <w:szCs w:val="20"/>
        </w:rPr>
        <w:t>Subcomité de Aduanas, Facilitación del Comercio y Normas de Origen</w:t>
      </w:r>
      <w:r>
        <w:rPr>
          <w:rFonts w:cstheme="minorHAnsi"/>
          <w:sz w:val="20"/>
          <w:szCs w:val="20"/>
        </w:rPr>
        <w:t>’, la no aplicación</w:t>
      </w:r>
      <w:r w:rsidRPr="00BE03E2">
        <w:rPr>
          <w:rFonts w:cstheme="minorHAnsi"/>
          <w:color w:val="FF0000"/>
          <w:sz w:val="20"/>
          <w:szCs w:val="20"/>
        </w:rPr>
        <w:t xml:space="preserve"> </w:t>
      </w:r>
      <w:r>
        <w:rPr>
          <w:rFonts w:cstheme="minorHAnsi"/>
          <w:sz w:val="20"/>
          <w:szCs w:val="20"/>
        </w:rPr>
        <w:t xml:space="preserve">de la(s) disposición(es) normativa(s) y /o ROE aplicables a determinado  producto, cuando se presenten los siguientes casos  en los que: </w:t>
      </w:r>
    </w:p>
    <w:p w14:paraId="0619D1ED" w14:textId="77777777" w:rsidR="001E7C19" w:rsidRPr="00493894" w:rsidRDefault="001E7C19" w:rsidP="001E7C19">
      <w:pPr>
        <w:autoSpaceDE w:val="0"/>
        <w:autoSpaceDN w:val="0"/>
        <w:adjustRightInd w:val="0"/>
        <w:spacing w:after="0" w:line="240" w:lineRule="auto"/>
        <w:jc w:val="both"/>
        <w:rPr>
          <w:rFonts w:cstheme="minorHAnsi"/>
          <w:sz w:val="20"/>
          <w:szCs w:val="20"/>
        </w:rPr>
      </w:pPr>
    </w:p>
    <w:p w14:paraId="27972A6B" w14:textId="77777777" w:rsidR="001E7C19" w:rsidRDefault="001E7C19" w:rsidP="001E7C19">
      <w:pPr>
        <w:pStyle w:val="Prrafodelista"/>
        <w:numPr>
          <w:ilvl w:val="0"/>
          <w:numId w:val="7"/>
        </w:numPr>
        <w:autoSpaceDE w:val="0"/>
        <w:autoSpaceDN w:val="0"/>
        <w:adjustRightInd w:val="0"/>
        <w:spacing w:after="0" w:line="240" w:lineRule="auto"/>
        <w:jc w:val="both"/>
        <w:rPr>
          <w:rFonts w:cstheme="minorHAnsi"/>
          <w:sz w:val="20"/>
          <w:szCs w:val="20"/>
        </w:rPr>
      </w:pPr>
      <w:r w:rsidRPr="00163E46">
        <w:rPr>
          <w:rFonts w:cstheme="minorHAnsi"/>
          <w:sz w:val="20"/>
          <w:szCs w:val="20"/>
        </w:rPr>
        <w:t>la aplicación de</w:t>
      </w:r>
      <w:r>
        <w:rPr>
          <w:rFonts w:cstheme="minorHAnsi"/>
          <w:sz w:val="20"/>
          <w:szCs w:val="20"/>
        </w:rPr>
        <w:t xml:space="preserve"> la regla de origen existente</w:t>
      </w:r>
      <w:r w:rsidRPr="00163E46">
        <w:rPr>
          <w:rFonts w:cstheme="minorHAnsi"/>
          <w:sz w:val="20"/>
          <w:szCs w:val="20"/>
        </w:rPr>
        <w:t xml:space="preserve"> afectaría </w:t>
      </w:r>
      <w:r>
        <w:rPr>
          <w:rFonts w:cstheme="minorHAnsi"/>
          <w:sz w:val="20"/>
          <w:szCs w:val="20"/>
        </w:rPr>
        <w:t>significativamente</w:t>
      </w:r>
      <w:r w:rsidRPr="00163E46">
        <w:rPr>
          <w:rFonts w:cstheme="minorHAnsi"/>
          <w:sz w:val="20"/>
          <w:szCs w:val="20"/>
        </w:rPr>
        <w:t xml:space="preserve"> la capacidad de</w:t>
      </w:r>
      <w:r>
        <w:rPr>
          <w:rFonts w:cstheme="minorHAnsi"/>
          <w:sz w:val="20"/>
          <w:szCs w:val="20"/>
        </w:rPr>
        <w:t xml:space="preserve"> la industria</w:t>
      </w:r>
      <w:r w:rsidRPr="00163E46">
        <w:rPr>
          <w:rFonts w:cstheme="minorHAnsi"/>
          <w:sz w:val="20"/>
          <w:szCs w:val="20"/>
        </w:rPr>
        <w:t xml:space="preserve"> de un</w:t>
      </w:r>
      <w:r>
        <w:rPr>
          <w:rFonts w:cstheme="minorHAnsi"/>
          <w:sz w:val="20"/>
          <w:szCs w:val="20"/>
        </w:rPr>
        <w:t>o</w:t>
      </w:r>
      <w:r w:rsidRPr="00163E46">
        <w:rPr>
          <w:rFonts w:cstheme="minorHAnsi"/>
          <w:sz w:val="20"/>
          <w:szCs w:val="20"/>
        </w:rPr>
        <w:t xml:space="preserve"> o más </w:t>
      </w:r>
      <w:r>
        <w:rPr>
          <w:rFonts w:cstheme="minorHAnsi"/>
          <w:sz w:val="20"/>
          <w:szCs w:val="20"/>
        </w:rPr>
        <w:t>países</w:t>
      </w:r>
      <w:r w:rsidRPr="00163E46">
        <w:rPr>
          <w:rFonts w:cstheme="minorHAnsi"/>
          <w:sz w:val="20"/>
          <w:szCs w:val="20"/>
        </w:rPr>
        <w:t xml:space="preserve"> de Centroamérica que solicite continuar sus exportaciones a la Unión Europea, con una referencia particular a los casos en los que esto pueda provocar el cese de sus actividades, o</w:t>
      </w:r>
    </w:p>
    <w:p w14:paraId="6D4322FC" w14:textId="77777777" w:rsidR="001E7C19" w:rsidRPr="00163E46" w:rsidRDefault="001E7C19" w:rsidP="001E7C19">
      <w:pPr>
        <w:pStyle w:val="Prrafodelista"/>
        <w:autoSpaceDE w:val="0"/>
        <w:autoSpaceDN w:val="0"/>
        <w:adjustRightInd w:val="0"/>
        <w:spacing w:after="0" w:line="240" w:lineRule="auto"/>
        <w:jc w:val="both"/>
        <w:rPr>
          <w:rFonts w:cstheme="minorHAnsi"/>
          <w:sz w:val="20"/>
          <w:szCs w:val="20"/>
        </w:rPr>
      </w:pPr>
    </w:p>
    <w:p w14:paraId="43A20EC3" w14:textId="77777777" w:rsidR="001E7C19" w:rsidRPr="0011525C" w:rsidRDefault="001E7C19" w:rsidP="001E7C19">
      <w:pPr>
        <w:pStyle w:val="Prrafodelista"/>
        <w:numPr>
          <w:ilvl w:val="0"/>
          <w:numId w:val="7"/>
        </w:numPr>
        <w:autoSpaceDE w:val="0"/>
        <w:autoSpaceDN w:val="0"/>
        <w:adjustRightInd w:val="0"/>
        <w:spacing w:after="0" w:line="240" w:lineRule="auto"/>
        <w:jc w:val="both"/>
        <w:rPr>
          <w:rFonts w:cstheme="minorHAnsi"/>
          <w:b/>
          <w:sz w:val="20"/>
          <w:szCs w:val="20"/>
          <w:lang w:val="es-ES_tradnl"/>
        </w:rPr>
      </w:pPr>
      <w:r w:rsidRPr="00163E46">
        <w:rPr>
          <w:rFonts w:cstheme="minorHAnsi"/>
          <w:sz w:val="20"/>
          <w:szCs w:val="20"/>
        </w:rPr>
        <w:t>pued</w:t>
      </w:r>
      <w:r>
        <w:rPr>
          <w:rFonts w:cstheme="minorHAnsi"/>
          <w:sz w:val="20"/>
          <w:szCs w:val="20"/>
        </w:rPr>
        <w:t>a demostrarse claramente que la</w:t>
      </w:r>
      <w:r w:rsidRPr="00163E46">
        <w:rPr>
          <w:rFonts w:cstheme="minorHAnsi"/>
          <w:sz w:val="20"/>
          <w:szCs w:val="20"/>
        </w:rPr>
        <w:t xml:space="preserve"> </w:t>
      </w:r>
      <w:r>
        <w:rPr>
          <w:rFonts w:cstheme="minorHAnsi"/>
          <w:sz w:val="20"/>
          <w:szCs w:val="20"/>
        </w:rPr>
        <w:t>regla de</w:t>
      </w:r>
      <w:r w:rsidRPr="00163E46">
        <w:rPr>
          <w:rFonts w:cstheme="minorHAnsi"/>
          <w:sz w:val="20"/>
          <w:szCs w:val="20"/>
        </w:rPr>
        <w:t xml:space="preserve"> origen podría desalentar un</w:t>
      </w:r>
      <w:r>
        <w:rPr>
          <w:rFonts w:cstheme="minorHAnsi"/>
          <w:sz w:val="20"/>
          <w:szCs w:val="20"/>
        </w:rPr>
        <w:t>a inversión significativa en la</w:t>
      </w:r>
      <w:r w:rsidRPr="00163E46">
        <w:rPr>
          <w:rFonts w:cstheme="minorHAnsi"/>
          <w:sz w:val="20"/>
          <w:szCs w:val="20"/>
        </w:rPr>
        <w:t xml:space="preserve"> industria y en los que una excepción que favorezca la realización del programa de inversión  permitiría cumplir </w:t>
      </w:r>
      <w:r>
        <w:rPr>
          <w:rFonts w:cstheme="minorHAnsi"/>
          <w:sz w:val="20"/>
          <w:szCs w:val="20"/>
        </w:rPr>
        <w:t xml:space="preserve">la regla </w:t>
      </w:r>
      <w:r w:rsidRPr="00163E46">
        <w:rPr>
          <w:rFonts w:cstheme="minorHAnsi"/>
          <w:sz w:val="20"/>
          <w:szCs w:val="20"/>
        </w:rPr>
        <w:t>por etapas.</w:t>
      </w:r>
    </w:p>
    <w:p w14:paraId="3B1D3A5D" w14:textId="77777777" w:rsidR="001E7C19" w:rsidRPr="0011525C" w:rsidRDefault="001E7C19" w:rsidP="001E7C19">
      <w:pPr>
        <w:pStyle w:val="Prrafodelista"/>
        <w:rPr>
          <w:rFonts w:cstheme="minorHAnsi"/>
          <w:b/>
          <w:sz w:val="20"/>
          <w:szCs w:val="20"/>
          <w:lang w:val="es-ES_tradnl"/>
        </w:rPr>
      </w:pPr>
    </w:p>
    <w:p w14:paraId="6B54CE5C" w14:textId="17197D28" w:rsidR="001E7C19" w:rsidRPr="005A7F13" w:rsidRDefault="001E7C19" w:rsidP="001E7C19">
      <w:pPr>
        <w:pStyle w:val="Prrafodelista"/>
        <w:numPr>
          <w:ilvl w:val="0"/>
          <w:numId w:val="8"/>
        </w:numPr>
        <w:autoSpaceDE w:val="0"/>
        <w:autoSpaceDN w:val="0"/>
        <w:adjustRightInd w:val="0"/>
        <w:spacing w:after="0" w:line="240" w:lineRule="auto"/>
        <w:jc w:val="both"/>
        <w:rPr>
          <w:b/>
          <w:sz w:val="20"/>
          <w:szCs w:val="20"/>
          <w:lang w:val="es-ES_tradnl"/>
        </w:rPr>
      </w:pPr>
      <w:r>
        <w:rPr>
          <w:b/>
          <w:sz w:val="20"/>
          <w:szCs w:val="20"/>
          <w:lang w:val="es-ES_tradnl"/>
        </w:rPr>
        <w:t>R</w:t>
      </w:r>
      <w:r w:rsidRPr="005A7F13">
        <w:rPr>
          <w:b/>
          <w:sz w:val="20"/>
          <w:szCs w:val="20"/>
          <w:lang w:val="es-ES_tradnl"/>
        </w:rPr>
        <w:t xml:space="preserve">evisión </w:t>
      </w:r>
      <w:r>
        <w:rPr>
          <w:b/>
          <w:sz w:val="20"/>
          <w:szCs w:val="20"/>
          <w:lang w:val="es-ES_tradnl"/>
        </w:rPr>
        <w:t xml:space="preserve">o modificación </w:t>
      </w:r>
      <w:r w:rsidRPr="005A7F13">
        <w:rPr>
          <w:b/>
          <w:sz w:val="20"/>
          <w:szCs w:val="20"/>
          <w:lang w:val="es-ES_tradnl"/>
        </w:rPr>
        <w:t xml:space="preserve">de las </w:t>
      </w:r>
      <w:r w:rsidRPr="0082595A">
        <w:rPr>
          <w:b/>
          <w:color w:val="000000" w:themeColor="text1"/>
          <w:sz w:val="20"/>
          <w:szCs w:val="20"/>
          <w:lang w:val="es-ES_tradnl"/>
        </w:rPr>
        <w:t xml:space="preserve">normas de origen </w:t>
      </w:r>
      <w:r w:rsidRPr="0082595A">
        <w:rPr>
          <w:rFonts w:cstheme="minorHAnsi"/>
          <w:b/>
          <w:color w:val="000000" w:themeColor="text1"/>
          <w:sz w:val="20"/>
          <w:szCs w:val="20"/>
          <w:lang w:val="es-ES_tradnl"/>
        </w:rPr>
        <w:t>(Declaración Conjunta Relativa a la</w:t>
      </w:r>
      <w:r w:rsidRPr="0082595A">
        <w:rPr>
          <w:rStyle w:val="Hipervnculo"/>
          <w:rFonts w:cstheme="minorHAnsi"/>
          <w:b/>
          <w:color w:val="000000" w:themeColor="text1"/>
          <w:sz w:val="20"/>
          <w:szCs w:val="20"/>
          <w:u w:val="none"/>
          <w:lang w:val="es-ES_tradnl"/>
        </w:rPr>
        <w:t xml:space="preserve"> Revisión de las Normas de Origen contenidas en el Anexo II</w:t>
      </w:r>
      <w:r w:rsidRPr="0082595A">
        <w:rPr>
          <w:rFonts w:cstheme="minorHAnsi"/>
          <w:b/>
          <w:color w:val="000000" w:themeColor="text1"/>
          <w:sz w:val="20"/>
          <w:szCs w:val="20"/>
          <w:lang w:val="es-ES_tradnl"/>
        </w:rPr>
        <w:t>)</w:t>
      </w:r>
      <w:r w:rsidRPr="0082595A">
        <w:rPr>
          <w:color w:val="000000" w:themeColor="text1"/>
          <w:sz w:val="20"/>
          <w:szCs w:val="20"/>
          <w:lang w:val="es-ES_tradnl"/>
        </w:rPr>
        <w:t xml:space="preserve">, </w:t>
      </w:r>
      <w:r>
        <w:rPr>
          <w:sz w:val="20"/>
          <w:szCs w:val="20"/>
          <w:lang w:val="es-ES_tradnl"/>
        </w:rPr>
        <w:t>tomando</w:t>
      </w:r>
      <w:r w:rsidRPr="005A7F13">
        <w:rPr>
          <w:sz w:val="20"/>
          <w:szCs w:val="20"/>
          <w:lang w:val="es-ES_tradnl"/>
        </w:rPr>
        <w:t xml:space="preserve"> en cuenta el desarrollo tecnológico, los procesos de producción y todos los demás factores que podrían justificar l</w:t>
      </w:r>
      <w:r>
        <w:rPr>
          <w:sz w:val="20"/>
          <w:szCs w:val="20"/>
          <w:lang w:val="es-ES_tradnl"/>
        </w:rPr>
        <w:t>as modificaciones de las normas</w:t>
      </w:r>
      <w:r w:rsidRPr="006550F0">
        <w:rPr>
          <w:sz w:val="20"/>
          <w:szCs w:val="20"/>
          <w:lang w:val="es-ES_tradnl"/>
        </w:rPr>
        <w:t>.</w:t>
      </w:r>
    </w:p>
    <w:p w14:paraId="2F7D91B0" w14:textId="77777777" w:rsidR="001E7C19" w:rsidRDefault="001E7C19" w:rsidP="001E7C19">
      <w:pPr>
        <w:contextualSpacing/>
        <w:jc w:val="both"/>
        <w:rPr>
          <w:b/>
          <w:color w:val="002060"/>
          <w:sz w:val="20"/>
          <w:szCs w:val="20"/>
          <w:lang w:val="es-ES_tradnl"/>
        </w:rPr>
      </w:pPr>
    </w:p>
    <w:p w14:paraId="7F4AE6EC" w14:textId="77777777" w:rsidR="001E7C19" w:rsidRPr="006550F0" w:rsidRDefault="001E7C19" w:rsidP="001E7C19">
      <w:pPr>
        <w:tabs>
          <w:tab w:val="left" w:pos="1680"/>
        </w:tabs>
        <w:autoSpaceDE w:val="0"/>
        <w:autoSpaceDN w:val="0"/>
        <w:adjustRightInd w:val="0"/>
        <w:spacing w:after="0" w:line="240" w:lineRule="auto"/>
        <w:ind w:left="360"/>
        <w:jc w:val="both"/>
        <w:rPr>
          <w:rFonts w:cstheme="minorHAnsi"/>
          <w:color w:val="FF0000"/>
          <w:sz w:val="20"/>
          <w:szCs w:val="20"/>
          <w:lang w:val="es-ES_tradnl"/>
        </w:rPr>
      </w:pPr>
      <w:r>
        <w:rPr>
          <w:rFonts w:cstheme="minorHAnsi"/>
          <w:sz w:val="20"/>
          <w:szCs w:val="20"/>
          <w:lang w:val="es-ES_tradnl"/>
        </w:rPr>
        <w:t>En todos los casos deberá presentarse las justificaciones correspondientes</w:t>
      </w:r>
      <w:r w:rsidRPr="00C804EE">
        <w:rPr>
          <w:rFonts w:cstheme="minorHAnsi"/>
          <w:sz w:val="20"/>
          <w:szCs w:val="20"/>
          <w:lang w:val="es-ES_tradnl"/>
        </w:rPr>
        <w:t>.</w:t>
      </w:r>
    </w:p>
    <w:p w14:paraId="7789F1B4" w14:textId="77777777" w:rsidR="00263FF9" w:rsidRDefault="00263FF9" w:rsidP="00263FF9">
      <w:pPr>
        <w:ind w:left="426"/>
        <w:jc w:val="both"/>
        <w:rPr>
          <w:sz w:val="20"/>
          <w:szCs w:val="20"/>
          <w:lang w:val="es-ES_tradnl"/>
        </w:rPr>
      </w:pPr>
    </w:p>
    <w:p w14:paraId="020A7DE8" w14:textId="77777777" w:rsidR="004D79BD" w:rsidRDefault="004D79BD" w:rsidP="00263FF9">
      <w:pPr>
        <w:contextualSpacing/>
        <w:jc w:val="both"/>
        <w:rPr>
          <w:b/>
          <w:color w:val="000000" w:themeColor="text1"/>
          <w:sz w:val="20"/>
          <w:szCs w:val="20"/>
          <w:lang w:val="es-ES_tradnl"/>
        </w:rPr>
      </w:pPr>
      <w:r w:rsidRPr="004D79BD">
        <w:rPr>
          <w:b/>
          <w:noProof/>
          <w:sz w:val="20"/>
          <w:szCs w:val="20"/>
          <w:lang w:eastAsia="es-SV"/>
        </w:rPr>
        <mc:AlternateContent>
          <mc:Choice Requires="wpg">
            <w:drawing>
              <wp:anchor distT="0" distB="0" distL="114300" distR="114300" simplePos="0" relativeHeight="251682816" behindDoc="0" locked="0" layoutInCell="1" allowOverlap="1" wp14:anchorId="7DAB8A70" wp14:editId="38EAE100">
                <wp:simplePos x="0" y="0"/>
                <wp:positionH relativeFrom="column">
                  <wp:posOffset>-118110</wp:posOffset>
                </wp:positionH>
                <wp:positionV relativeFrom="paragraph">
                  <wp:posOffset>46355</wp:posOffset>
                </wp:positionV>
                <wp:extent cx="5753100" cy="647700"/>
                <wp:effectExtent l="0" t="57150" r="19050" b="19050"/>
                <wp:wrapNone/>
                <wp:docPr id="52" name="52 Grupo"/>
                <wp:cNvGraphicFramePr/>
                <a:graphic xmlns:a="http://schemas.openxmlformats.org/drawingml/2006/main">
                  <a:graphicData uri="http://schemas.microsoft.com/office/word/2010/wordprocessingGroup">
                    <wpg:wgp>
                      <wpg:cNvGrpSpPr/>
                      <wpg:grpSpPr>
                        <a:xfrm>
                          <a:off x="0" y="0"/>
                          <a:ext cx="5753100" cy="647700"/>
                          <a:chOff x="0" y="99366"/>
                          <a:chExt cx="5753100"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4DDF866" w14:textId="77777777" w:rsidR="00731500" w:rsidRPr="004D79BD" w:rsidRDefault="00731500" w:rsidP="004D79BD">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04825" y="238125"/>
                            <a:ext cx="5248275"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7815FFED" w14:textId="77777777" w:rsidR="00731500" w:rsidRDefault="00731500" w:rsidP="004D79BD">
                              <w:r w:rsidRPr="004D79BD">
                                <w:rPr>
                                  <w:b/>
                                  <w:color w:val="FFFFFF" w:themeColor="background1"/>
                                  <w:sz w:val="20"/>
                                  <w:szCs w:val="20"/>
                                  <w:lang w:val="es-ES_tradnl"/>
                                </w:rPr>
                                <w:t xml:space="preserve"> </w:t>
                              </w:r>
                              <w:r w:rsidRPr="0082595A">
                                <w:rPr>
                                  <w:b/>
                                  <w:color w:val="FFFFFF" w:themeColor="background1"/>
                                  <w:szCs w:val="20"/>
                                  <w:lang w:val="es-ES_tradnl"/>
                                </w:rPr>
                                <w:t>FORMATOS A UTILIZAR PARA DEMOSTRAR DOCUMENTALMENTE QUE EL PRODUCTO/ MATERIALES CALIFICAN  COMO ORIGINARIOS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DAB8A70" id="52 Grupo" o:spid="_x0000_s1068" style="position:absolute;left:0;text-align:left;margin-left:-9.3pt;margin-top:3.65pt;width:453pt;height:51pt;z-index:251682816;mso-height-relative:margin" coordorigin=",993" coordsize="57531,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">
                <v:oval id="53 Elipse" o:spid="_x0000_s1069"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70"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14:paraId="24DDF866" w14:textId="77777777" w:rsidR="00731500" w:rsidRPr="004D79BD" w:rsidRDefault="00731500" w:rsidP="004D79BD">
                        <w:pPr>
                          <w:jc w:val="center"/>
                          <w:rPr>
                            <w:b/>
                            <w:sz w:val="28"/>
                            <w:szCs w:val="28"/>
                          </w:rPr>
                        </w:pPr>
                        <w:r w:rsidRPr="004D79BD">
                          <w:rPr>
                            <w:b/>
                            <w:sz w:val="28"/>
                            <w:szCs w:val="28"/>
                          </w:rPr>
                          <w:t>G</w:t>
                        </w:r>
                      </w:p>
                    </w:txbxContent>
                  </v:textbox>
                </v:oval>
                <v:rect id="55 Rectángulo" o:spid="_x0000_s1071" style="position:absolute;left:5048;top:2381;width:5248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14:paraId="7815FFED" w14:textId="77777777" w:rsidR="00731500" w:rsidRDefault="00731500" w:rsidP="004D79BD">
                        <w:r w:rsidRPr="004D79BD">
                          <w:rPr>
                            <w:b/>
                            <w:color w:val="FFFFFF" w:themeColor="background1"/>
                            <w:sz w:val="20"/>
                            <w:szCs w:val="20"/>
                            <w:lang w:val="es-ES_tradnl"/>
                          </w:rPr>
                          <w:t xml:space="preserve"> </w:t>
                        </w:r>
                        <w:r w:rsidRPr="0082595A">
                          <w:rPr>
                            <w:b/>
                            <w:color w:val="FFFFFF" w:themeColor="background1"/>
                            <w:szCs w:val="20"/>
                            <w:lang w:val="es-ES_tradnl"/>
                          </w:rPr>
                          <w:t>FORMATOS A UTILIZAR PARA DEMOSTRAR DOCUMENTALMENTE QUE EL PRODUCTO/ MATERIALES CALIFICAN  COMO ORIGINARIOS DEL ACUERDO</w:t>
                        </w:r>
                      </w:p>
                    </w:txbxContent>
                  </v:textbox>
                </v:rect>
              </v:group>
            </w:pict>
          </mc:Fallback>
        </mc:AlternateContent>
      </w:r>
    </w:p>
    <w:p w14:paraId="678CD5F7" w14:textId="77777777" w:rsidR="004D79BD" w:rsidRDefault="004D79BD" w:rsidP="00263FF9">
      <w:pPr>
        <w:contextualSpacing/>
        <w:jc w:val="both"/>
        <w:rPr>
          <w:b/>
          <w:color w:val="000000" w:themeColor="text1"/>
          <w:sz w:val="20"/>
          <w:szCs w:val="20"/>
          <w:lang w:val="es-ES_tradnl"/>
        </w:rPr>
      </w:pPr>
    </w:p>
    <w:p w14:paraId="20F956C7" w14:textId="77777777" w:rsidR="004D79BD" w:rsidRDefault="004D79BD" w:rsidP="00263FF9">
      <w:pPr>
        <w:contextualSpacing/>
        <w:jc w:val="both"/>
        <w:rPr>
          <w:b/>
          <w:color w:val="000000" w:themeColor="text1"/>
          <w:sz w:val="20"/>
          <w:szCs w:val="20"/>
          <w:lang w:val="es-ES_tradnl"/>
        </w:rPr>
      </w:pPr>
    </w:p>
    <w:p w14:paraId="1882C5F2" w14:textId="77777777" w:rsidR="004D79BD" w:rsidRDefault="004D79BD" w:rsidP="00263FF9">
      <w:pPr>
        <w:contextualSpacing/>
        <w:jc w:val="both"/>
        <w:rPr>
          <w:b/>
          <w:color w:val="000000" w:themeColor="text1"/>
          <w:sz w:val="20"/>
          <w:szCs w:val="20"/>
          <w:lang w:val="es-ES_tradnl"/>
        </w:rPr>
      </w:pPr>
    </w:p>
    <w:p w14:paraId="6BF08A7C" w14:textId="77777777" w:rsidR="004D79BD" w:rsidRDefault="004D79BD" w:rsidP="00263FF9">
      <w:pPr>
        <w:contextualSpacing/>
        <w:jc w:val="both"/>
        <w:rPr>
          <w:b/>
          <w:color w:val="000000" w:themeColor="text1"/>
          <w:sz w:val="20"/>
          <w:szCs w:val="20"/>
          <w:lang w:val="es-ES_tradnl"/>
        </w:rPr>
      </w:pPr>
    </w:p>
    <w:p w14:paraId="05FDB262" w14:textId="77777777" w:rsidR="00263FF9" w:rsidRPr="00263FF9" w:rsidRDefault="00263FF9" w:rsidP="00263FF9">
      <w:pPr>
        <w:contextualSpacing/>
        <w:jc w:val="both"/>
        <w:rPr>
          <w:sz w:val="20"/>
          <w:szCs w:val="20"/>
          <w:lang w:val="es-ES_tradnl"/>
        </w:rPr>
      </w:pPr>
      <w:r w:rsidRPr="00263FF9">
        <w:rPr>
          <w:sz w:val="20"/>
          <w:szCs w:val="20"/>
          <w:lang w:val="es-ES_tradnl"/>
        </w:rPr>
        <w:t xml:space="preserve">Cuando el productor/exportador realice una exportación a la Unión Europea deberá adjuntar a la documentación requerida por la Aduana europea, ya sea un Certificado de circulación de mercancías EUR.1 </w:t>
      </w:r>
      <w:r w:rsidRPr="0082595A">
        <w:rPr>
          <w:b/>
          <w:color w:val="000000" w:themeColor="text1"/>
          <w:sz w:val="20"/>
          <w:szCs w:val="20"/>
          <w:lang w:val="es-ES_tradnl"/>
        </w:rPr>
        <w:t>(Apéndice 3)</w:t>
      </w:r>
      <w:r w:rsidRPr="0082595A">
        <w:rPr>
          <w:color w:val="000000" w:themeColor="text1"/>
          <w:sz w:val="20"/>
          <w:szCs w:val="20"/>
          <w:lang w:val="es-ES_tradnl"/>
        </w:rPr>
        <w:t xml:space="preserve"> o una Declaración </w:t>
      </w:r>
      <w:r w:rsidR="00DB6D63" w:rsidRPr="0082595A">
        <w:rPr>
          <w:color w:val="000000" w:themeColor="text1"/>
          <w:sz w:val="20"/>
          <w:szCs w:val="20"/>
          <w:lang w:val="es-ES_tradnl"/>
        </w:rPr>
        <w:t>en</w:t>
      </w:r>
      <w:r w:rsidRPr="0082595A">
        <w:rPr>
          <w:color w:val="000000" w:themeColor="text1"/>
          <w:sz w:val="20"/>
          <w:szCs w:val="20"/>
          <w:lang w:val="es-ES_tradnl"/>
        </w:rPr>
        <w:t xml:space="preserve"> factura </w:t>
      </w:r>
      <w:r w:rsidRPr="0082595A">
        <w:rPr>
          <w:b/>
          <w:color w:val="000000" w:themeColor="text1"/>
          <w:sz w:val="20"/>
          <w:szCs w:val="20"/>
          <w:lang w:val="es-ES_tradnl"/>
        </w:rPr>
        <w:t>(Apéndice 4),</w:t>
      </w:r>
      <w:r w:rsidRPr="0082595A">
        <w:rPr>
          <w:color w:val="000000" w:themeColor="text1"/>
          <w:sz w:val="20"/>
          <w:szCs w:val="20"/>
          <w:lang w:val="es-ES_tradnl"/>
        </w:rPr>
        <w:t xml:space="preserve"> ambos </w:t>
      </w:r>
      <w:r w:rsidRPr="00263FF9">
        <w:rPr>
          <w:sz w:val="20"/>
          <w:szCs w:val="20"/>
          <w:lang w:val="es-ES_tradnl"/>
        </w:rPr>
        <w:t xml:space="preserve">conocidos como “Prueba de origen” y son los dos medios </w:t>
      </w:r>
      <w:r w:rsidR="001E7C19">
        <w:rPr>
          <w:sz w:val="20"/>
          <w:szCs w:val="20"/>
          <w:lang w:val="es-ES_tradnl"/>
        </w:rPr>
        <w:t xml:space="preserve">que el </w:t>
      </w:r>
      <w:proofErr w:type="spellStart"/>
      <w:r w:rsidR="001E7C19">
        <w:rPr>
          <w:sz w:val="20"/>
          <w:szCs w:val="20"/>
          <w:lang w:val="es-ES_tradnl"/>
        </w:rPr>
        <w:t>AdA</w:t>
      </w:r>
      <w:proofErr w:type="spellEnd"/>
      <w:r w:rsidR="001E7C19">
        <w:rPr>
          <w:sz w:val="20"/>
          <w:szCs w:val="20"/>
          <w:lang w:val="es-ES_tradnl"/>
        </w:rPr>
        <w:t xml:space="preserve"> establece</w:t>
      </w:r>
      <w:r w:rsidRPr="00263FF9">
        <w:rPr>
          <w:sz w:val="20"/>
          <w:szCs w:val="20"/>
          <w:lang w:val="es-ES_tradnl"/>
        </w:rPr>
        <w:t xml:space="preserve"> para demostrar documentalmente que </w:t>
      </w:r>
      <w:r w:rsidR="001E7C19">
        <w:rPr>
          <w:sz w:val="20"/>
          <w:szCs w:val="20"/>
          <w:lang w:val="es-ES_tradnl"/>
        </w:rPr>
        <w:t xml:space="preserve">estos productos </w:t>
      </w:r>
      <w:r w:rsidR="00DB6D63">
        <w:rPr>
          <w:sz w:val="20"/>
          <w:szCs w:val="20"/>
          <w:lang w:val="es-ES_tradnl"/>
        </w:rPr>
        <w:t xml:space="preserve"> </w:t>
      </w:r>
      <w:r w:rsidR="001E7C19">
        <w:rPr>
          <w:sz w:val="20"/>
          <w:szCs w:val="20"/>
          <w:lang w:val="es-ES_tradnl"/>
        </w:rPr>
        <w:t>producidos</w:t>
      </w:r>
      <w:r w:rsidR="001E7C19" w:rsidRPr="00263FF9">
        <w:rPr>
          <w:sz w:val="20"/>
          <w:szCs w:val="20"/>
          <w:lang w:val="es-ES_tradnl"/>
        </w:rPr>
        <w:t xml:space="preserve"> </w:t>
      </w:r>
      <w:r w:rsidRPr="00263FF9">
        <w:rPr>
          <w:sz w:val="20"/>
          <w:szCs w:val="20"/>
          <w:lang w:val="es-ES_tradnl"/>
        </w:rPr>
        <w:t xml:space="preserve">en El </w:t>
      </w:r>
      <w:r w:rsidRPr="00263FF9">
        <w:rPr>
          <w:sz w:val="20"/>
          <w:szCs w:val="20"/>
          <w:lang w:val="es-ES_tradnl"/>
        </w:rPr>
        <w:lastRenderedPageBreak/>
        <w:t>Salvador cumple con el Régimen de normas de origen</w:t>
      </w:r>
      <w:r w:rsidR="001E7C19">
        <w:rPr>
          <w:sz w:val="20"/>
          <w:szCs w:val="20"/>
          <w:lang w:val="es-ES_tradnl"/>
        </w:rPr>
        <w:t>. Para tal fin</w:t>
      </w:r>
      <w:r w:rsidRPr="00263FF9">
        <w:rPr>
          <w:sz w:val="20"/>
          <w:szCs w:val="20"/>
          <w:lang w:val="es-ES_tradnl"/>
        </w:rPr>
        <w:t xml:space="preserve"> el Centro de Trámites de importaciones y Exportaciones del Banco Central de Reserva (CIEX/BCR) deberá: </w:t>
      </w:r>
    </w:p>
    <w:p w14:paraId="70B10C7A" w14:textId="77777777" w:rsidR="00263FF9" w:rsidRPr="00263FF9" w:rsidRDefault="00263FF9" w:rsidP="00263FF9">
      <w:pPr>
        <w:contextualSpacing/>
        <w:jc w:val="both"/>
        <w:rPr>
          <w:sz w:val="20"/>
          <w:szCs w:val="20"/>
          <w:lang w:val="es-ES_tradnl"/>
        </w:rPr>
      </w:pPr>
    </w:p>
    <w:p w14:paraId="53388AF9" w14:textId="77777777" w:rsidR="00263FF9" w:rsidRDefault="00263FF9" w:rsidP="00D81D45">
      <w:pPr>
        <w:numPr>
          <w:ilvl w:val="0"/>
          <w:numId w:val="13"/>
        </w:numPr>
        <w:ind w:left="426"/>
        <w:contextualSpacing/>
        <w:jc w:val="both"/>
        <w:rPr>
          <w:sz w:val="20"/>
          <w:szCs w:val="20"/>
          <w:lang w:val="es-ES_tradnl"/>
        </w:rPr>
      </w:pPr>
      <w:r w:rsidRPr="00263FF9">
        <w:rPr>
          <w:sz w:val="20"/>
          <w:szCs w:val="20"/>
          <w:lang w:val="es-ES_tradnl"/>
        </w:rPr>
        <w:t xml:space="preserve">Emitir el Certificado de circulación de mercancías EUR.1., previa presentación por parte del exportador o su representante de una solicitud de emisión de un EUR.1 y otra  información requerida por dicha institución. </w:t>
      </w:r>
    </w:p>
    <w:p w14:paraId="3B38469A" w14:textId="77777777" w:rsidR="00D77E44" w:rsidRPr="00263FF9" w:rsidRDefault="00D77E44" w:rsidP="00D81D45">
      <w:pPr>
        <w:ind w:left="426"/>
        <w:contextualSpacing/>
        <w:jc w:val="both"/>
        <w:rPr>
          <w:sz w:val="20"/>
          <w:szCs w:val="20"/>
          <w:lang w:val="es-ES_tradnl"/>
        </w:rPr>
      </w:pPr>
    </w:p>
    <w:p w14:paraId="78F95B1B" w14:textId="77777777" w:rsidR="00263FF9" w:rsidRPr="00263FF9" w:rsidRDefault="001E7C19" w:rsidP="00D81D45">
      <w:pPr>
        <w:ind w:left="426"/>
        <w:contextualSpacing/>
        <w:jc w:val="both"/>
        <w:rPr>
          <w:sz w:val="20"/>
          <w:szCs w:val="20"/>
          <w:lang w:val="es-ES_tradnl"/>
        </w:rPr>
      </w:pPr>
      <w:r>
        <w:rPr>
          <w:sz w:val="20"/>
          <w:szCs w:val="20"/>
          <w:lang w:val="es-ES_tradnl"/>
        </w:rPr>
        <w:t>Cabe aclarar que e</w:t>
      </w:r>
      <w:r w:rsidR="00263FF9" w:rsidRPr="00263FF9">
        <w:rPr>
          <w:sz w:val="20"/>
          <w:szCs w:val="20"/>
          <w:lang w:val="es-ES_tradnl"/>
        </w:rPr>
        <w:t xml:space="preserve">l EUR.1 no es exigible cuando el valor total de los productos </w:t>
      </w:r>
      <w:r>
        <w:rPr>
          <w:sz w:val="20"/>
          <w:szCs w:val="20"/>
          <w:lang w:val="es-ES_tradnl"/>
        </w:rPr>
        <w:t xml:space="preserve">sea inferior o igual </w:t>
      </w:r>
      <w:r w:rsidR="00263FF9" w:rsidRPr="00263FF9">
        <w:rPr>
          <w:sz w:val="20"/>
          <w:szCs w:val="20"/>
          <w:lang w:val="es-ES_tradnl"/>
        </w:rPr>
        <w:t>a 500 euros cuando se trate de bultos pequeños o a 1</w:t>
      </w:r>
      <w:r w:rsidR="00DB6D63">
        <w:rPr>
          <w:sz w:val="20"/>
          <w:szCs w:val="20"/>
          <w:lang w:val="es-ES_tradnl"/>
        </w:rPr>
        <w:t>,</w:t>
      </w:r>
      <w:r w:rsidR="00263FF9" w:rsidRPr="00263FF9">
        <w:rPr>
          <w:sz w:val="20"/>
          <w:szCs w:val="20"/>
          <w:lang w:val="es-ES_tradnl"/>
        </w:rPr>
        <w:t xml:space="preserve"> 200 euros en el caso de productos que formen parte del equipaje personal del viajero.</w:t>
      </w:r>
    </w:p>
    <w:p w14:paraId="112920DC" w14:textId="77777777" w:rsidR="00263FF9" w:rsidRPr="00263FF9" w:rsidRDefault="00263FF9" w:rsidP="00D81D45">
      <w:pPr>
        <w:ind w:left="426"/>
        <w:contextualSpacing/>
        <w:jc w:val="both"/>
        <w:rPr>
          <w:sz w:val="20"/>
          <w:szCs w:val="20"/>
          <w:lang w:val="es-ES_tradnl"/>
        </w:rPr>
      </w:pPr>
    </w:p>
    <w:p w14:paraId="71DE49BF" w14:textId="77777777" w:rsidR="00263FF9" w:rsidRDefault="001E7C19" w:rsidP="00D81D45">
      <w:pPr>
        <w:numPr>
          <w:ilvl w:val="0"/>
          <w:numId w:val="13"/>
        </w:numPr>
        <w:ind w:left="426"/>
        <w:contextualSpacing/>
        <w:jc w:val="both"/>
        <w:rPr>
          <w:sz w:val="20"/>
          <w:szCs w:val="20"/>
          <w:lang w:val="es-ES_tradnl"/>
        </w:rPr>
      </w:pPr>
      <w:r>
        <w:rPr>
          <w:sz w:val="20"/>
          <w:szCs w:val="20"/>
          <w:lang w:val="es-ES_tradnl"/>
        </w:rPr>
        <w:t>O</w:t>
      </w:r>
      <w:r w:rsidRPr="00263FF9">
        <w:rPr>
          <w:sz w:val="20"/>
          <w:szCs w:val="20"/>
          <w:lang w:val="es-ES_tradnl"/>
        </w:rPr>
        <w:t xml:space="preserve">torgar </w:t>
      </w:r>
      <w:r w:rsidR="00263FF9" w:rsidRPr="00263FF9">
        <w:rPr>
          <w:sz w:val="20"/>
          <w:szCs w:val="20"/>
          <w:lang w:val="es-ES_tradnl"/>
        </w:rPr>
        <w:t>el calificativo de “exportador autorizad</w:t>
      </w:r>
      <w:r w:rsidR="00D77E44">
        <w:rPr>
          <w:sz w:val="20"/>
          <w:szCs w:val="20"/>
          <w:lang w:val="es-ES_tradnl"/>
        </w:rPr>
        <w:t xml:space="preserve">o” cuando este vaya a realizar </w:t>
      </w:r>
      <w:r w:rsidR="00263FF9" w:rsidRPr="00263FF9">
        <w:rPr>
          <w:sz w:val="20"/>
          <w:szCs w:val="20"/>
          <w:lang w:val="es-ES_tradnl"/>
        </w:rPr>
        <w:t xml:space="preserve">exportaciones frecuentes independientes del valor de los productos correspondientes, debiendo en este caso asignarle un número de autorización que deberá figurar en la Declaración </w:t>
      </w:r>
      <w:r w:rsidR="00DB6D63">
        <w:rPr>
          <w:sz w:val="20"/>
          <w:szCs w:val="20"/>
          <w:lang w:val="es-ES_tradnl"/>
        </w:rPr>
        <w:t>en</w:t>
      </w:r>
      <w:r w:rsidR="00263FF9" w:rsidRPr="00263FF9">
        <w:rPr>
          <w:sz w:val="20"/>
          <w:szCs w:val="20"/>
          <w:lang w:val="es-ES_tradnl"/>
        </w:rPr>
        <w:t xml:space="preserve"> factura. Dicha autorización no es obligatoria cuando el valor de la exportación no excede de 6, 000 euros.</w:t>
      </w:r>
    </w:p>
    <w:p w14:paraId="77C01C92" w14:textId="77777777" w:rsidR="003042C3" w:rsidRDefault="003042C3" w:rsidP="001E7C19">
      <w:pPr>
        <w:spacing w:before="240"/>
        <w:contextualSpacing/>
        <w:jc w:val="both"/>
        <w:rPr>
          <w:sz w:val="20"/>
          <w:szCs w:val="20"/>
          <w:lang w:val="es-ES_tradnl"/>
        </w:rPr>
      </w:pPr>
    </w:p>
    <w:p w14:paraId="2014F45E" w14:textId="77777777" w:rsidR="001E7C19" w:rsidRDefault="001E7C19" w:rsidP="001E7C19">
      <w:pPr>
        <w:spacing w:before="240"/>
        <w:contextualSpacing/>
        <w:jc w:val="both"/>
        <w:rPr>
          <w:sz w:val="20"/>
          <w:szCs w:val="20"/>
          <w:lang w:val="es-ES_tradnl"/>
        </w:rPr>
      </w:pPr>
      <w:r>
        <w:rPr>
          <w:sz w:val="20"/>
          <w:szCs w:val="20"/>
          <w:lang w:val="es-ES_tradnl"/>
        </w:rPr>
        <w:t>Considere además, que si usted utiliza materiales originarios de otros países, debe documentar la prueba de origen en la forma siguiente:</w:t>
      </w:r>
    </w:p>
    <w:p w14:paraId="5EEF8034" w14:textId="77777777" w:rsidR="001E7C19" w:rsidRPr="00113B25" w:rsidRDefault="001E7C19" w:rsidP="00D81D45">
      <w:pPr>
        <w:pStyle w:val="Prrafodelista"/>
        <w:numPr>
          <w:ilvl w:val="0"/>
          <w:numId w:val="13"/>
        </w:numPr>
        <w:ind w:left="426"/>
        <w:jc w:val="both"/>
        <w:rPr>
          <w:sz w:val="20"/>
          <w:szCs w:val="20"/>
          <w:lang w:val="es-ES_tradnl"/>
        </w:rPr>
      </w:pPr>
      <w:r>
        <w:rPr>
          <w:sz w:val="20"/>
          <w:szCs w:val="20"/>
          <w:lang w:val="es-ES_tradnl"/>
        </w:rPr>
        <w:t>Si utiliza materiales de c</w:t>
      </w:r>
      <w:r w:rsidRPr="00113B25">
        <w:rPr>
          <w:sz w:val="20"/>
          <w:szCs w:val="20"/>
          <w:lang w:val="es-ES_tradnl"/>
        </w:rPr>
        <w:t>ualquier país de Centroamérica o de la Unión Europea, deberá exigir</w:t>
      </w:r>
      <w:r>
        <w:rPr>
          <w:sz w:val="20"/>
          <w:szCs w:val="20"/>
          <w:lang w:val="es-ES_tradnl"/>
        </w:rPr>
        <w:t>se</w:t>
      </w:r>
      <w:r w:rsidRPr="00113B25">
        <w:rPr>
          <w:sz w:val="20"/>
          <w:szCs w:val="20"/>
          <w:lang w:val="es-ES_tradnl"/>
        </w:rPr>
        <w:t xml:space="preserve"> la entrega de un Certifica</w:t>
      </w:r>
      <w:r>
        <w:rPr>
          <w:sz w:val="20"/>
          <w:szCs w:val="20"/>
          <w:lang w:val="es-ES_tradnl"/>
        </w:rPr>
        <w:t>do de Circulación de Mercancías</w:t>
      </w:r>
      <w:r w:rsidRPr="00113B25">
        <w:rPr>
          <w:sz w:val="20"/>
          <w:szCs w:val="20"/>
          <w:lang w:val="es-ES_tradnl"/>
        </w:rPr>
        <w:t xml:space="preserve"> EUR.1 o una Declaración </w:t>
      </w:r>
      <w:r>
        <w:rPr>
          <w:sz w:val="20"/>
          <w:szCs w:val="20"/>
          <w:lang w:val="es-ES_tradnl"/>
        </w:rPr>
        <w:t>en</w:t>
      </w:r>
      <w:r w:rsidRPr="00113B25">
        <w:rPr>
          <w:sz w:val="20"/>
          <w:szCs w:val="20"/>
          <w:lang w:val="es-ES_tradnl"/>
        </w:rPr>
        <w:t xml:space="preserve"> factura para indicar que el material es originario  de una Parte del Acuerdo, o</w:t>
      </w:r>
    </w:p>
    <w:p w14:paraId="251644BA" w14:textId="77777777" w:rsidR="001E7C19" w:rsidRPr="00113B25" w:rsidRDefault="001E7C19" w:rsidP="00D81D45">
      <w:pPr>
        <w:pStyle w:val="Prrafodelista"/>
        <w:ind w:left="426"/>
        <w:jc w:val="both"/>
        <w:rPr>
          <w:color w:val="002060"/>
          <w:sz w:val="20"/>
          <w:szCs w:val="20"/>
          <w:lang w:val="es-ES_tradnl"/>
        </w:rPr>
      </w:pPr>
    </w:p>
    <w:p w14:paraId="62575462" w14:textId="77777777" w:rsidR="001E7C19" w:rsidRPr="00E94AA8" w:rsidRDefault="001E7C19" w:rsidP="00D81D45">
      <w:pPr>
        <w:pStyle w:val="Prrafodelista"/>
        <w:numPr>
          <w:ilvl w:val="0"/>
          <w:numId w:val="13"/>
        </w:numPr>
        <w:ind w:left="426"/>
        <w:jc w:val="both"/>
        <w:rPr>
          <w:color w:val="002060"/>
          <w:sz w:val="20"/>
          <w:szCs w:val="20"/>
          <w:lang w:val="es-ES_tradnl"/>
        </w:rPr>
      </w:pPr>
      <w:r>
        <w:rPr>
          <w:sz w:val="20"/>
          <w:szCs w:val="20"/>
          <w:lang w:val="es-ES_tradnl"/>
        </w:rPr>
        <w:t xml:space="preserve">Si utiliza materiales de </w:t>
      </w:r>
      <w:r w:rsidRPr="00113B25">
        <w:rPr>
          <w:sz w:val="20"/>
          <w:szCs w:val="20"/>
          <w:lang w:val="es-ES_tradnl"/>
        </w:rPr>
        <w:t xml:space="preserve">Bolivia, Colombia, Ecuador, Perú o Venezuela, deberá exigirse la entrega de un Certificado de </w:t>
      </w:r>
      <w:r>
        <w:rPr>
          <w:sz w:val="20"/>
          <w:szCs w:val="20"/>
          <w:lang w:val="es-ES_tradnl"/>
        </w:rPr>
        <w:t>origen</w:t>
      </w:r>
      <w:r w:rsidRPr="00113B25">
        <w:rPr>
          <w:sz w:val="20"/>
          <w:szCs w:val="20"/>
          <w:lang w:val="es-ES_tradnl"/>
        </w:rPr>
        <w:t xml:space="preserve"> </w:t>
      </w:r>
      <w:r>
        <w:rPr>
          <w:sz w:val="20"/>
          <w:szCs w:val="20"/>
          <w:lang w:val="es-ES_tradnl"/>
        </w:rPr>
        <w:t>“FORM A” o FORMULARIO “A”</w:t>
      </w:r>
      <w:r w:rsidRPr="00113B25">
        <w:rPr>
          <w:sz w:val="20"/>
          <w:szCs w:val="20"/>
          <w:lang w:val="es-ES_tradnl"/>
        </w:rPr>
        <w:t xml:space="preserve">, que </w:t>
      </w:r>
      <w:r>
        <w:rPr>
          <w:sz w:val="20"/>
          <w:szCs w:val="20"/>
          <w:lang w:val="es-ES_tradnl"/>
        </w:rPr>
        <w:t>es el</w:t>
      </w:r>
      <w:r w:rsidRPr="00113B25">
        <w:rPr>
          <w:sz w:val="20"/>
          <w:szCs w:val="20"/>
          <w:lang w:val="es-ES_tradnl"/>
        </w:rPr>
        <w:t xml:space="preserve"> </w:t>
      </w:r>
      <w:r>
        <w:rPr>
          <w:sz w:val="20"/>
          <w:szCs w:val="20"/>
          <w:lang w:val="es-ES_tradnl"/>
        </w:rPr>
        <w:t>utilizado en el SGP</w:t>
      </w:r>
      <w:r w:rsidRPr="00113B25">
        <w:rPr>
          <w:sz w:val="20"/>
          <w:szCs w:val="20"/>
          <w:vertAlign w:val="superscript"/>
          <w:lang w:val="es-ES_tradnl"/>
        </w:rPr>
        <w:t>+</w:t>
      </w:r>
      <w:r>
        <w:rPr>
          <w:sz w:val="20"/>
          <w:szCs w:val="20"/>
          <w:lang w:val="es-ES_tradnl"/>
        </w:rPr>
        <w:t xml:space="preserve"> </w:t>
      </w:r>
      <w:r w:rsidRPr="00113B25">
        <w:rPr>
          <w:sz w:val="20"/>
          <w:szCs w:val="20"/>
          <w:lang w:val="es-ES_tradnl"/>
        </w:rPr>
        <w:t>para indicar que el material es originario de alguno de los países en referencia.</w:t>
      </w:r>
    </w:p>
    <w:p w14:paraId="4B4D1203" w14:textId="77777777" w:rsidR="001E7C19" w:rsidRDefault="001E7C19" w:rsidP="001E7C19">
      <w:pPr>
        <w:ind w:left="720"/>
        <w:contextualSpacing/>
        <w:jc w:val="both"/>
        <w:rPr>
          <w:sz w:val="20"/>
          <w:szCs w:val="20"/>
          <w:lang w:val="es-ES_tradnl"/>
        </w:rPr>
      </w:pPr>
    </w:p>
    <w:p w14:paraId="66B8D1D5" w14:textId="77777777" w:rsidR="00263FF9" w:rsidRPr="00263FF9" w:rsidRDefault="00263FF9" w:rsidP="00263FF9">
      <w:pPr>
        <w:jc w:val="both"/>
        <w:rPr>
          <w:sz w:val="20"/>
          <w:szCs w:val="20"/>
          <w:lang w:val="es-ES_tradnl"/>
        </w:rPr>
      </w:pPr>
      <w:r w:rsidRPr="00263FF9">
        <w:rPr>
          <w:sz w:val="20"/>
          <w:szCs w:val="20"/>
          <w:lang w:val="es-ES_tradnl"/>
        </w:rPr>
        <w:t>Para mayor información sobre la emisión de las Pruebas de origen consultar:</w:t>
      </w:r>
    </w:p>
    <w:tbl>
      <w:tblPr>
        <w:tblStyle w:val="Tablaconcuadrcula5"/>
        <w:tblW w:w="0" w:type="auto"/>
        <w:tblInd w:w="108" w:type="dxa"/>
        <w:tblBorders>
          <w:insideH w:val="none" w:sz="0" w:space="0" w:color="auto"/>
          <w:insideV w:val="none" w:sz="0" w:space="0" w:color="auto"/>
        </w:tblBorders>
        <w:tblLook w:val="04A0" w:firstRow="1" w:lastRow="0" w:firstColumn="1" w:lastColumn="0" w:noHBand="0" w:noVBand="1"/>
      </w:tblPr>
      <w:tblGrid>
        <w:gridCol w:w="2842"/>
        <w:gridCol w:w="5878"/>
      </w:tblGrid>
      <w:tr w:rsidR="00263FF9" w:rsidRPr="00263FF9" w14:paraId="3DBC53E9" w14:textId="77777777" w:rsidTr="003E3DDE">
        <w:tc>
          <w:tcPr>
            <w:tcW w:w="2884" w:type="dxa"/>
            <w:shd w:val="clear" w:color="auto" w:fill="0F243E" w:themeFill="text2" w:themeFillShade="80"/>
          </w:tcPr>
          <w:p w14:paraId="5B56C2ED" w14:textId="77777777" w:rsidR="00263FF9" w:rsidRPr="003A1551" w:rsidRDefault="00263FF9" w:rsidP="00263FF9">
            <w:pPr>
              <w:jc w:val="both"/>
              <w:rPr>
                <w:b/>
                <w:color w:val="FFFFFF" w:themeColor="background1"/>
                <w:sz w:val="18"/>
                <w:szCs w:val="18"/>
                <w:lang w:val="es-ES_tradnl"/>
              </w:rPr>
            </w:pPr>
            <w:r w:rsidRPr="003A1551">
              <w:rPr>
                <w:b/>
                <w:color w:val="FFFFFF" w:themeColor="background1"/>
                <w:sz w:val="18"/>
                <w:szCs w:val="18"/>
                <w:lang w:val="es-ES_tradnl"/>
              </w:rPr>
              <w:t>MINISTERIO DE ECONOMIA</w:t>
            </w:r>
          </w:p>
        </w:tc>
        <w:tc>
          <w:tcPr>
            <w:tcW w:w="5986" w:type="dxa"/>
            <w:shd w:val="clear" w:color="auto" w:fill="0F243E" w:themeFill="text2" w:themeFillShade="80"/>
          </w:tcPr>
          <w:p w14:paraId="5262196D" w14:textId="77777777" w:rsidR="003A1551" w:rsidRPr="003A1551" w:rsidRDefault="003A1551" w:rsidP="003A1551">
            <w:pPr>
              <w:pStyle w:val="Prrafodelista"/>
              <w:numPr>
                <w:ilvl w:val="0"/>
                <w:numId w:val="15"/>
              </w:numPr>
              <w:spacing w:after="200" w:line="276" w:lineRule="auto"/>
              <w:jc w:val="both"/>
              <w:rPr>
                <w:rFonts w:eastAsia="Times New Roman" w:cs="Calibri"/>
                <w:b/>
                <w:color w:val="FFFFFF" w:themeColor="background1"/>
                <w:sz w:val="18"/>
                <w:szCs w:val="18"/>
                <w:lang w:val="es-ES" w:eastAsia="fr-BE"/>
              </w:rPr>
            </w:pPr>
            <w:r w:rsidRPr="003A1551">
              <w:rPr>
                <w:rFonts w:eastAsia="Times New Roman" w:cs="Calibri"/>
                <w:b/>
                <w:color w:val="FFFFFF" w:themeColor="background1"/>
                <w:sz w:val="18"/>
                <w:szCs w:val="18"/>
                <w:lang w:val="es-ES" w:eastAsia="fr-BE"/>
              </w:rPr>
              <w:t xml:space="preserve">Título IV del anexo II, </w:t>
            </w:r>
            <w:r w:rsidRPr="003A1551">
              <w:rPr>
                <w:rFonts w:eastAsia="Times New Roman" w:cs="Calibri"/>
                <w:color w:val="FFFFFF" w:themeColor="background1"/>
                <w:sz w:val="18"/>
                <w:szCs w:val="18"/>
                <w:lang w:val="es-ES" w:eastAsia="fr-BE"/>
              </w:rPr>
              <w:t>y</w:t>
            </w:r>
            <w:r w:rsidRPr="003A1551">
              <w:rPr>
                <w:rFonts w:eastAsia="Times New Roman" w:cs="Calibri"/>
                <w:b/>
                <w:color w:val="FFFFFF" w:themeColor="background1"/>
                <w:sz w:val="18"/>
                <w:szCs w:val="18"/>
                <w:lang w:val="es-ES" w:eastAsia="fr-BE"/>
              </w:rPr>
              <w:t xml:space="preserve">  </w:t>
            </w:r>
          </w:p>
          <w:p w14:paraId="54F6795C" w14:textId="77777777" w:rsidR="00263FF9" w:rsidRPr="003A1551" w:rsidRDefault="003A1551" w:rsidP="003A1551">
            <w:pPr>
              <w:pStyle w:val="Prrafodelista"/>
              <w:numPr>
                <w:ilvl w:val="0"/>
                <w:numId w:val="15"/>
              </w:numPr>
              <w:jc w:val="both"/>
              <w:rPr>
                <w:color w:val="FFFFFF" w:themeColor="background1"/>
                <w:sz w:val="18"/>
                <w:szCs w:val="18"/>
                <w:lang w:val="es-ES_tradnl"/>
              </w:rPr>
            </w:pPr>
            <w:r w:rsidRPr="003A1551">
              <w:rPr>
                <w:rFonts w:eastAsia="Times New Roman" w:cs="Calibri"/>
                <w:b/>
                <w:color w:val="FFFFFF" w:themeColor="background1"/>
                <w:sz w:val="18"/>
                <w:szCs w:val="18"/>
                <w:lang w:val="es-ES" w:eastAsia="fr-BE"/>
              </w:rPr>
              <w:t xml:space="preserve">Video explicativo: Prueba de Origen, </w:t>
            </w:r>
            <w:r w:rsidRPr="003A1551">
              <w:rPr>
                <w:sz w:val="18"/>
                <w:szCs w:val="18"/>
                <w:lang w:val="es-ES_tradnl"/>
              </w:rPr>
              <w:t>que Usted encontrará en el módulo de Normas de Origen, del material didáctico.</w:t>
            </w:r>
          </w:p>
          <w:p w14:paraId="2D981076" w14:textId="18763FCB" w:rsidR="003A1551" w:rsidRPr="003A1551" w:rsidRDefault="003A1551" w:rsidP="003A1551">
            <w:pPr>
              <w:pStyle w:val="Prrafodelista"/>
              <w:jc w:val="both"/>
              <w:rPr>
                <w:color w:val="FFFFFF" w:themeColor="background1"/>
                <w:sz w:val="18"/>
                <w:szCs w:val="18"/>
                <w:lang w:val="es-ES_tradnl"/>
              </w:rPr>
            </w:pPr>
          </w:p>
        </w:tc>
      </w:tr>
      <w:tr w:rsidR="00DB6D63" w:rsidRPr="00263FF9" w14:paraId="0FB695BA" w14:textId="77777777" w:rsidTr="003E3DDE">
        <w:tc>
          <w:tcPr>
            <w:tcW w:w="2884" w:type="dxa"/>
            <w:shd w:val="clear" w:color="auto" w:fill="984806" w:themeFill="accent6" w:themeFillShade="80"/>
          </w:tcPr>
          <w:p w14:paraId="7CEBF1B3" w14:textId="77777777" w:rsidR="00DB6D63" w:rsidRPr="003A1551" w:rsidRDefault="00DB6D63" w:rsidP="00263FF9">
            <w:pPr>
              <w:jc w:val="both"/>
              <w:rPr>
                <w:b/>
                <w:color w:val="FFFFFF" w:themeColor="background1"/>
                <w:sz w:val="18"/>
                <w:szCs w:val="18"/>
                <w:lang w:val="es-ES_tradnl"/>
              </w:rPr>
            </w:pPr>
            <w:r w:rsidRPr="003A1551">
              <w:rPr>
                <w:b/>
                <w:color w:val="FFFFFF" w:themeColor="background1"/>
                <w:sz w:val="18"/>
                <w:szCs w:val="18"/>
                <w:lang w:val="es-ES_tradnl"/>
              </w:rPr>
              <w:t>CENTRO DE TRAMITES DE IMPORTACIONES Y EXPORTACIONES</w:t>
            </w:r>
          </w:p>
        </w:tc>
        <w:tc>
          <w:tcPr>
            <w:tcW w:w="5986" w:type="dxa"/>
            <w:shd w:val="clear" w:color="auto" w:fill="984806" w:themeFill="accent6" w:themeFillShade="80"/>
          </w:tcPr>
          <w:p w14:paraId="02A45AFD" w14:textId="77777777" w:rsidR="00DB6D63" w:rsidRPr="003A1551" w:rsidRDefault="00DB6D63" w:rsidP="00DB6D63">
            <w:pPr>
              <w:jc w:val="both"/>
              <w:rPr>
                <w:b/>
                <w:color w:val="FFFFFF" w:themeColor="background1"/>
                <w:sz w:val="18"/>
                <w:szCs w:val="18"/>
                <w:lang w:val="es-ES_tradnl"/>
              </w:rPr>
            </w:pPr>
            <w:r w:rsidRPr="003A1551">
              <w:rPr>
                <w:b/>
                <w:color w:val="FFFFFF" w:themeColor="background1"/>
                <w:sz w:val="18"/>
                <w:szCs w:val="18"/>
                <w:lang w:val="es-ES_tradnl"/>
              </w:rPr>
              <w:t>Tramites e información requerida</w:t>
            </w:r>
          </w:p>
          <w:p w14:paraId="0E9AA766" w14:textId="77777777" w:rsidR="00DB6D63" w:rsidRDefault="00DB6D63" w:rsidP="00DB6D63">
            <w:pPr>
              <w:jc w:val="both"/>
              <w:rPr>
                <w:color w:val="FFFFFF" w:themeColor="background1"/>
                <w:sz w:val="18"/>
                <w:szCs w:val="18"/>
                <w:u w:val="single"/>
                <w:lang w:val="es-ES_tradnl"/>
              </w:rPr>
            </w:pPr>
            <w:r w:rsidRPr="003A1551">
              <w:rPr>
                <w:color w:val="FFFFFF" w:themeColor="background1"/>
                <w:sz w:val="18"/>
                <w:szCs w:val="18"/>
                <w:lang w:val="es-ES_tradnl"/>
              </w:rPr>
              <w:t xml:space="preserve">centrex.gob.sv; </w:t>
            </w:r>
            <w:hyperlink r:id="rId10" w:history="1">
              <w:r w:rsidRPr="003A1551">
                <w:rPr>
                  <w:color w:val="FFFFFF" w:themeColor="background1"/>
                  <w:sz w:val="18"/>
                  <w:szCs w:val="18"/>
                  <w:u w:val="single"/>
                  <w:lang w:val="es-ES_tradnl"/>
                </w:rPr>
                <w:t>centrexonline.com.sv</w:t>
              </w:r>
            </w:hyperlink>
            <w:r w:rsidRPr="003A1551">
              <w:rPr>
                <w:color w:val="FFFFFF" w:themeColor="background1"/>
                <w:sz w:val="18"/>
                <w:szCs w:val="18"/>
                <w:lang w:val="es-ES_tradnl"/>
              </w:rPr>
              <w:t xml:space="preserve">; </w:t>
            </w:r>
            <w:hyperlink r:id="rId11" w:history="1">
              <w:r w:rsidRPr="003A1551">
                <w:rPr>
                  <w:color w:val="FFFFFF" w:themeColor="background1"/>
                  <w:sz w:val="18"/>
                  <w:szCs w:val="18"/>
                  <w:u w:val="single"/>
                  <w:lang w:val="es-ES_tradnl"/>
                </w:rPr>
                <w:t>CIEXexportacion@bcr.gob.sv</w:t>
              </w:r>
            </w:hyperlink>
            <w:r w:rsidRPr="003A1551">
              <w:rPr>
                <w:color w:val="FFFFFF" w:themeColor="background1"/>
                <w:sz w:val="18"/>
                <w:szCs w:val="18"/>
                <w:lang w:val="es-ES_tradnl"/>
              </w:rPr>
              <w:t xml:space="preserve">;  </w:t>
            </w:r>
            <w:hyperlink r:id="rId12" w:history="1">
              <w:r w:rsidRPr="003A1551">
                <w:rPr>
                  <w:color w:val="FFFFFF" w:themeColor="background1"/>
                  <w:sz w:val="18"/>
                  <w:szCs w:val="18"/>
                  <w:u w:val="single"/>
                  <w:lang w:val="es-ES_tradnl"/>
                </w:rPr>
                <w:t>CIEXimportacion@bcr.gob.sv</w:t>
              </w:r>
            </w:hyperlink>
          </w:p>
          <w:p w14:paraId="7643523B" w14:textId="77777777" w:rsidR="003A1551" w:rsidRPr="003A1551" w:rsidRDefault="003A1551" w:rsidP="00DB6D63">
            <w:pPr>
              <w:jc w:val="both"/>
              <w:rPr>
                <w:rFonts w:eastAsia="Times New Roman" w:cs="Calibri"/>
                <w:b/>
                <w:color w:val="FFFFFF" w:themeColor="background1"/>
                <w:sz w:val="18"/>
                <w:szCs w:val="18"/>
                <w:lang w:val="es-ES" w:eastAsia="fr-BE"/>
              </w:rPr>
            </w:pPr>
          </w:p>
        </w:tc>
      </w:tr>
    </w:tbl>
    <w:p w14:paraId="6A9AC786" w14:textId="77777777" w:rsidR="00263FF9" w:rsidRPr="00263FF9" w:rsidRDefault="00263FF9" w:rsidP="00263FF9">
      <w:pPr>
        <w:ind w:left="720"/>
        <w:contextualSpacing/>
        <w:jc w:val="both"/>
        <w:rPr>
          <w:sz w:val="20"/>
          <w:szCs w:val="20"/>
          <w:lang w:val="es-ES_tradnl"/>
        </w:rPr>
      </w:pPr>
    </w:p>
    <w:p w14:paraId="4EE56068" w14:textId="77777777" w:rsidR="00263FF9" w:rsidRDefault="00263FF9" w:rsidP="00E54DDA">
      <w:pPr>
        <w:contextualSpacing/>
        <w:jc w:val="both"/>
        <w:rPr>
          <w:b/>
          <w:color w:val="000000" w:themeColor="text1"/>
          <w:sz w:val="20"/>
          <w:szCs w:val="20"/>
          <w:lang w:val="es-ES_tradnl"/>
        </w:rPr>
      </w:pPr>
    </w:p>
    <w:p w14:paraId="50B051DE" w14:textId="77777777" w:rsidR="001E7C19" w:rsidRPr="004353A2" w:rsidRDefault="001E7C19" w:rsidP="001E7C19">
      <w:pPr>
        <w:shd w:val="clear" w:color="auto" w:fill="002060"/>
        <w:spacing w:after="0" w:line="240" w:lineRule="auto"/>
        <w:jc w:val="both"/>
        <w:rPr>
          <w:b/>
          <w:color w:val="FFFFFF" w:themeColor="background1"/>
          <w:sz w:val="24"/>
          <w:szCs w:val="24"/>
        </w:rPr>
      </w:pPr>
      <w:r>
        <w:rPr>
          <w:b/>
          <w:color w:val="FFFFFF" w:themeColor="background1"/>
          <w:sz w:val="24"/>
          <w:szCs w:val="24"/>
        </w:rPr>
        <w:t>III.</w:t>
      </w:r>
      <w:r>
        <w:rPr>
          <w:b/>
          <w:color w:val="FFFFFF" w:themeColor="background1"/>
          <w:sz w:val="24"/>
          <w:szCs w:val="24"/>
        </w:rPr>
        <w:tab/>
        <w:t>REQUISITOS EN MATERIA SANITARIA, FITOSANITARIA, OBSTÁCULOS TÉCNICOS AL COMERCIO Y AMBIENTAL</w:t>
      </w:r>
    </w:p>
    <w:p w14:paraId="1741948E" w14:textId="77777777" w:rsidR="001E7C19" w:rsidRPr="00B114E3" w:rsidRDefault="001E7C19" w:rsidP="001E7C19">
      <w:pPr>
        <w:shd w:val="clear" w:color="auto" w:fill="002060"/>
        <w:spacing w:after="0" w:line="240" w:lineRule="auto"/>
        <w:jc w:val="both"/>
        <w:rPr>
          <w:b/>
          <w:color w:val="FFFFFF" w:themeColor="background1"/>
          <w:sz w:val="24"/>
          <w:szCs w:val="24"/>
        </w:rPr>
      </w:pPr>
    </w:p>
    <w:p w14:paraId="49ECDC6F" w14:textId="77777777" w:rsidR="001E7C19" w:rsidRPr="00516572" w:rsidRDefault="001E7C19" w:rsidP="001E7C19">
      <w:pPr>
        <w:pStyle w:val="Prrafodelista"/>
        <w:spacing w:after="0" w:line="240" w:lineRule="auto"/>
        <w:jc w:val="both"/>
        <w:rPr>
          <w:b/>
          <w:color w:val="FF0000"/>
          <w:sz w:val="18"/>
          <w:szCs w:val="18"/>
        </w:rPr>
      </w:pPr>
    </w:p>
    <w:p w14:paraId="1ED167CA" w14:textId="6321ED53" w:rsidR="001E7C19" w:rsidRPr="00F23F4D" w:rsidRDefault="001E7C19" w:rsidP="001E7C19">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 sitio web que puede visitar </w:t>
      </w:r>
      <w:proofErr w:type="gramStart"/>
      <w:r w:rsidRPr="00F23F4D">
        <w:rPr>
          <w:rFonts w:cs="Calibri"/>
          <w:sz w:val="20"/>
          <w:lang w:val="es-ES"/>
        </w:rPr>
        <w:t xml:space="preserve">es </w:t>
      </w:r>
      <w:r w:rsidRPr="00F23F4D">
        <w:rPr>
          <w:rFonts w:cs="Verdana"/>
          <w:color w:val="434343"/>
          <w:sz w:val="20"/>
          <w:lang w:val="es-ES"/>
        </w:rPr>
        <w:t> “</w:t>
      </w:r>
      <w:proofErr w:type="gramEnd"/>
      <w:r w:rsidRPr="00F23F4D">
        <w:rPr>
          <w:rFonts w:cs="Calibri"/>
          <w:color w:val="420278"/>
          <w:sz w:val="20"/>
          <w:lang w:val="es-ES"/>
        </w:rPr>
        <w:t>Mi Exportación”</w:t>
      </w:r>
      <w:r w:rsidRPr="00F23F4D">
        <w:rPr>
          <w:rFonts w:cs="Calibri"/>
          <w:sz w:val="20"/>
          <w:lang w:val="es-ES"/>
        </w:rPr>
        <w:t xml:space="preserve">, contenido en </w:t>
      </w:r>
      <w:r w:rsidRPr="00F23F4D">
        <w:rPr>
          <w:rFonts w:cs="Calibri"/>
          <w:sz w:val="20"/>
          <w:lang w:val="es-ES"/>
        </w:rPr>
        <w:lastRenderedPageBreak/>
        <w:t xml:space="preserve">la dirección virtual </w:t>
      </w:r>
      <w:proofErr w:type="spellStart"/>
      <w:r w:rsidRPr="00F23F4D">
        <w:rPr>
          <w:rFonts w:cs="Calibri"/>
          <w:sz w:val="20"/>
          <w:u w:val="single"/>
          <w:lang w:val="es-ES"/>
        </w:rPr>
        <w:t>Export</w:t>
      </w:r>
      <w:proofErr w:type="spellEnd"/>
      <w:r w:rsidRPr="00F23F4D">
        <w:rPr>
          <w:rFonts w:cs="Calibri"/>
          <w:sz w:val="20"/>
          <w:u w:val="single"/>
          <w:lang w:val="es-ES"/>
        </w:rPr>
        <w:t xml:space="preserve"> </w:t>
      </w:r>
      <w:proofErr w:type="spellStart"/>
      <w:r w:rsidRPr="00F23F4D">
        <w:rPr>
          <w:rFonts w:cs="Calibri"/>
          <w:sz w:val="20"/>
          <w:u w:val="single"/>
          <w:lang w:val="es-ES"/>
        </w:rPr>
        <w:t>Hel</w:t>
      </w:r>
      <w:r>
        <w:rPr>
          <w:rFonts w:cs="Calibri"/>
          <w:sz w:val="20"/>
          <w:u w:val="single"/>
          <w:lang w:val="es-ES"/>
        </w:rPr>
        <w:t>pd</w:t>
      </w:r>
      <w:r w:rsidRPr="00F23F4D">
        <w:rPr>
          <w:rFonts w:cs="Calibri"/>
          <w:sz w:val="20"/>
          <w:u w:val="single"/>
          <w:lang w:val="es-ES"/>
        </w:rPr>
        <w:t>esk</w:t>
      </w:r>
      <w:proofErr w:type="spellEnd"/>
      <w:r w:rsidRPr="00F23F4D">
        <w:rPr>
          <w:rFonts w:cs="Calibri"/>
          <w:sz w:val="20"/>
          <w:u w:val="single"/>
          <w:lang w:val="es-ES"/>
        </w:rPr>
        <w:t>.</w:t>
      </w:r>
      <w:r w:rsidRPr="00F23F4D">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14:paraId="62878593" w14:textId="77777777" w:rsidR="001E7C19" w:rsidRPr="00F23F4D" w:rsidRDefault="001E7C19" w:rsidP="001E7C19">
      <w:pPr>
        <w:widowControl w:val="0"/>
        <w:autoSpaceDE w:val="0"/>
        <w:autoSpaceDN w:val="0"/>
        <w:adjustRightInd w:val="0"/>
        <w:spacing w:after="0" w:line="240" w:lineRule="auto"/>
        <w:jc w:val="both"/>
        <w:rPr>
          <w:rFonts w:cs="Calibri"/>
          <w:sz w:val="20"/>
          <w:lang w:val="es-ES"/>
        </w:rPr>
      </w:pPr>
    </w:p>
    <w:p w14:paraId="041C4667" w14:textId="77777777" w:rsidR="001E7C19" w:rsidRPr="000470EA" w:rsidRDefault="001E7C19" w:rsidP="001E7C19">
      <w:pPr>
        <w:pStyle w:val="Prrafodelista"/>
        <w:widowControl w:val="0"/>
        <w:numPr>
          <w:ilvl w:val="0"/>
          <w:numId w:val="31"/>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sanitarios y fitosanitarios</w:t>
      </w:r>
    </w:p>
    <w:p w14:paraId="4BC58368" w14:textId="77777777" w:rsidR="001E7C19" w:rsidRPr="00D471DC" w:rsidRDefault="000C1A8B" w:rsidP="003042C3">
      <w:pPr>
        <w:widowControl w:val="0"/>
        <w:autoSpaceDE w:val="0"/>
        <w:autoSpaceDN w:val="0"/>
        <w:adjustRightInd w:val="0"/>
        <w:spacing w:after="0" w:line="240" w:lineRule="auto"/>
        <w:ind w:left="560" w:right="320" w:hanging="134"/>
        <w:rPr>
          <w:rFonts w:cs="Wingdings"/>
          <w:color w:val="434343"/>
          <w:sz w:val="18"/>
          <w:szCs w:val="18"/>
          <w:lang w:val="es-ES"/>
        </w:rPr>
      </w:pPr>
      <w:hyperlink r:id="rId13" w:history="1">
        <w:r w:rsidR="001E7C19" w:rsidRPr="00D471DC">
          <w:rPr>
            <w:rStyle w:val="Hipervnculo"/>
            <w:rFonts w:cs="Wingdings"/>
            <w:sz w:val="18"/>
            <w:szCs w:val="18"/>
            <w:lang w:val="es-ES"/>
          </w:rPr>
          <w:t>http://exporthelp.europa.eu/thdapp/display.htm?page=rt/rt_RequisitosSanitariosYFitosanitarios.html&amp;docType=main&amp;languageId=ES</w:t>
        </w:r>
      </w:hyperlink>
    </w:p>
    <w:p w14:paraId="734F0A24" w14:textId="77777777" w:rsidR="001E7C19" w:rsidRPr="00F23F4D" w:rsidRDefault="001E7C19" w:rsidP="001E7C19">
      <w:pPr>
        <w:widowControl w:val="0"/>
        <w:autoSpaceDE w:val="0"/>
        <w:autoSpaceDN w:val="0"/>
        <w:adjustRightInd w:val="0"/>
        <w:spacing w:after="0" w:line="240" w:lineRule="auto"/>
        <w:ind w:left="560" w:right="320" w:hanging="480"/>
        <w:rPr>
          <w:rFonts w:cs="Wingdings"/>
          <w:color w:val="434343"/>
          <w:sz w:val="20"/>
          <w:lang w:val="es-ES"/>
        </w:rPr>
      </w:pPr>
    </w:p>
    <w:p w14:paraId="3A44ED5B" w14:textId="77777777" w:rsidR="001E7C19" w:rsidRPr="000470EA" w:rsidRDefault="001E7C19" w:rsidP="001E7C19">
      <w:pPr>
        <w:pStyle w:val="Prrafodelista"/>
        <w:widowControl w:val="0"/>
        <w:numPr>
          <w:ilvl w:val="0"/>
          <w:numId w:val="31"/>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medioambientales</w:t>
      </w:r>
    </w:p>
    <w:p w14:paraId="015293A7" w14:textId="77777777" w:rsidR="001E7C19" w:rsidRPr="00D471DC" w:rsidRDefault="000C1A8B" w:rsidP="003042C3">
      <w:pPr>
        <w:widowControl w:val="0"/>
        <w:autoSpaceDE w:val="0"/>
        <w:autoSpaceDN w:val="0"/>
        <w:adjustRightInd w:val="0"/>
        <w:spacing w:after="0" w:line="240" w:lineRule="auto"/>
        <w:ind w:left="560" w:right="320" w:hanging="134"/>
        <w:rPr>
          <w:rFonts w:cs="Wingdings"/>
          <w:color w:val="434343"/>
          <w:sz w:val="18"/>
          <w:szCs w:val="18"/>
          <w:lang w:val="es-ES"/>
        </w:rPr>
      </w:pPr>
      <w:hyperlink r:id="rId14" w:history="1">
        <w:r w:rsidR="001E7C19" w:rsidRPr="00D471DC">
          <w:rPr>
            <w:rStyle w:val="Hipervnculo"/>
            <w:rFonts w:cs="Wingdings"/>
            <w:sz w:val="18"/>
            <w:szCs w:val="18"/>
            <w:lang w:val="es-ES"/>
          </w:rPr>
          <w:t>http://exporthelp.europa.eu/thdapp/display.htm?page=rt/rt_RequisitosMedioambientales.html&amp;docType=main&amp;languageId=ES</w:t>
        </w:r>
      </w:hyperlink>
    </w:p>
    <w:p w14:paraId="57F72E1B" w14:textId="77777777" w:rsidR="001E7C19" w:rsidRPr="00F23F4D" w:rsidRDefault="001E7C19" w:rsidP="001E7C19">
      <w:pPr>
        <w:widowControl w:val="0"/>
        <w:autoSpaceDE w:val="0"/>
        <w:autoSpaceDN w:val="0"/>
        <w:adjustRightInd w:val="0"/>
        <w:spacing w:after="0" w:line="240" w:lineRule="auto"/>
        <w:ind w:left="560" w:right="320" w:hanging="480"/>
        <w:rPr>
          <w:rFonts w:cs="Wingdings"/>
          <w:color w:val="434343"/>
          <w:sz w:val="20"/>
          <w:lang w:val="es-ES"/>
        </w:rPr>
      </w:pPr>
    </w:p>
    <w:p w14:paraId="40B0A3BE" w14:textId="77777777" w:rsidR="001E7C19" w:rsidRPr="000470EA" w:rsidRDefault="001E7C19" w:rsidP="001E7C19">
      <w:pPr>
        <w:pStyle w:val="Prrafodelista"/>
        <w:widowControl w:val="0"/>
        <w:numPr>
          <w:ilvl w:val="0"/>
          <w:numId w:val="31"/>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técnicos</w:t>
      </w:r>
    </w:p>
    <w:p w14:paraId="53867E79" w14:textId="77777777" w:rsidR="001E7C19" w:rsidRPr="00D471DC" w:rsidRDefault="000C1A8B" w:rsidP="003042C3">
      <w:pPr>
        <w:widowControl w:val="0"/>
        <w:autoSpaceDE w:val="0"/>
        <w:autoSpaceDN w:val="0"/>
        <w:adjustRightInd w:val="0"/>
        <w:spacing w:after="0" w:line="240" w:lineRule="auto"/>
        <w:ind w:left="560" w:right="320" w:hanging="134"/>
        <w:rPr>
          <w:rFonts w:cs="Wingdings"/>
          <w:color w:val="434343"/>
          <w:sz w:val="18"/>
          <w:szCs w:val="18"/>
          <w:lang w:val="es-ES"/>
        </w:rPr>
      </w:pPr>
      <w:hyperlink r:id="rId15" w:history="1">
        <w:r w:rsidR="001E7C19" w:rsidRPr="00D471DC">
          <w:rPr>
            <w:rStyle w:val="Hipervnculo"/>
            <w:rFonts w:cs="Wingdings"/>
            <w:sz w:val="18"/>
            <w:szCs w:val="18"/>
            <w:lang w:val="es-ES"/>
          </w:rPr>
          <w:t>http://exporthelp.europa.eu/thdapp/display.htm?page=rt/rt_RequisitosTecnicos.html&amp;docType=main&amp;languageId=ES</w:t>
        </w:r>
      </w:hyperlink>
    </w:p>
    <w:p w14:paraId="69AEC89D" w14:textId="77777777" w:rsidR="001E7C19" w:rsidRPr="00F23F4D" w:rsidRDefault="001E7C19" w:rsidP="001E7C19">
      <w:pPr>
        <w:widowControl w:val="0"/>
        <w:autoSpaceDE w:val="0"/>
        <w:autoSpaceDN w:val="0"/>
        <w:adjustRightInd w:val="0"/>
        <w:spacing w:after="0" w:line="240" w:lineRule="auto"/>
        <w:ind w:left="560" w:right="320" w:hanging="480"/>
        <w:rPr>
          <w:rFonts w:cs="Wingdings"/>
          <w:color w:val="434343"/>
          <w:sz w:val="20"/>
          <w:lang w:val="es-ES"/>
        </w:rPr>
      </w:pPr>
    </w:p>
    <w:p w14:paraId="71531503" w14:textId="77777777" w:rsidR="001E7C19" w:rsidRPr="00D471DC" w:rsidRDefault="001E7C19" w:rsidP="001E7C19">
      <w:pPr>
        <w:pStyle w:val="Prrafodelista"/>
        <w:widowControl w:val="0"/>
        <w:numPr>
          <w:ilvl w:val="0"/>
          <w:numId w:val="31"/>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Normas de comercialización</w:t>
      </w:r>
    </w:p>
    <w:p w14:paraId="1B59F619" w14:textId="77777777" w:rsidR="001E7C19" w:rsidRPr="00D471DC" w:rsidRDefault="000C1A8B" w:rsidP="003042C3">
      <w:pPr>
        <w:widowControl w:val="0"/>
        <w:autoSpaceDE w:val="0"/>
        <w:autoSpaceDN w:val="0"/>
        <w:adjustRightInd w:val="0"/>
        <w:spacing w:after="0" w:line="240" w:lineRule="auto"/>
        <w:ind w:left="560" w:right="320" w:hanging="134"/>
        <w:rPr>
          <w:rFonts w:cs="Wingdings"/>
          <w:color w:val="434343"/>
          <w:sz w:val="18"/>
          <w:szCs w:val="18"/>
          <w:lang w:val="es-ES"/>
        </w:rPr>
      </w:pPr>
      <w:hyperlink r:id="rId16" w:history="1">
        <w:r w:rsidR="001E7C19" w:rsidRPr="00D471DC">
          <w:rPr>
            <w:rStyle w:val="Hipervnculo"/>
            <w:rFonts w:cs="Wingdings"/>
            <w:sz w:val="18"/>
            <w:szCs w:val="18"/>
            <w:lang w:val="es-ES"/>
          </w:rPr>
          <w:t>http://exporthelp.europa.eu/thdapp/display.htm?page=rt/rt_NormasDeComercializacion.html&amp;docType=main&amp;languageId=ES</w:t>
        </w:r>
      </w:hyperlink>
    </w:p>
    <w:p w14:paraId="6542E709" w14:textId="77777777" w:rsidR="001E7C19" w:rsidRDefault="001E7C19" w:rsidP="001E7C19">
      <w:pPr>
        <w:widowControl w:val="0"/>
        <w:autoSpaceDE w:val="0"/>
        <w:autoSpaceDN w:val="0"/>
        <w:adjustRightInd w:val="0"/>
        <w:spacing w:after="0" w:line="240" w:lineRule="auto"/>
        <w:ind w:left="560" w:right="320" w:hanging="480"/>
        <w:rPr>
          <w:rFonts w:cs="Wingdings"/>
          <w:color w:val="434343"/>
          <w:lang w:val="es-ES"/>
        </w:rPr>
      </w:pPr>
    </w:p>
    <w:p w14:paraId="52A628D3" w14:textId="77777777" w:rsidR="001E7C19" w:rsidRPr="00D471DC" w:rsidRDefault="001E7C19" w:rsidP="001E7C19">
      <w:pPr>
        <w:pStyle w:val="Prrafodelista"/>
        <w:widowControl w:val="0"/>
        <w:numPr>
          <w:ilvl w:val="0"/>
          <w:numId w:val="31"/>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Restricciones a la importación</w:t>
      </w:r>
    </w:p>
    <w:p w14:paraId="4B78F75A" w14:textId="77777777" w:rsidR="001E7C19" w:rsidRPr="00D471DC" w:rsidRDefault="001E7C19" w:rsidP="003042C3">
      <w:pPr>
        <w:pStyle w:val="Prrafodelista"/>
        <w:ind w:left="426"/>
        <w:jc w:val="both"/>
        <w:rPr>
          <w:rFonts w:cs="Calibri"/>
          <w:sz w:val="18"/>
          <w:szCs w:val="18"/>
          <w:lang w:val="es-ES"/>
        </w:rPr>
      </w:pPr>
      <w:r w:rsidRPr="00D471DC">
        <w:rPr>
          <w:rFonts w:cs="Calibri"/>
          <w:sz w:val="18"/>
          <w:szCs w:val="18"/>
          <w:lang w:val="es-ES"/>
        </w:rPr>
        <w:t> </w:t>
      </w:r>
      <w:hyperlink r:id="rId17" w:history="1">
        <w:r w:rsidRPr="00D471DC">
          <w:rPr>
            <w:rStyle w:val="Hipervnculo"/>
            <w:rFonts w:cs="Calibri"/>
            <w:sz w:val="18"/>
            <w:szCs w:val="18"/>
            <w:lang w:val="es-ES"/>
          </w:rPr>
          <w:t>http://exporthelp.europa.eu/thdapp/display.htm?page=rt/rt_RestriccionesALaImportacion.html&amp;docType=main&amp;languageId=ES</w:t>
        </w:r>
      </w:hyperlink>
    </w:p>
    <w:p w14:paraId="7AB60338" w14:textId="77777777" w:rsidR="001E7C19" w:rsidRPr="00F23F4D" w:rsidRDefault="001E7C19" w:rsidP="001E7C19">
      <w:pPr>
        <w:widowControl w:val="0"/>
        <w:autoSpaceDE w:val="0"/>
        <w:autoSpaceDN w:val="0"/>
        <w:adjustRightInd w:val="0"/>
        <w:spacing w:after="0" w:line="240" w:lineRule="auto"/>
        <w:jc w:val="both"/>
        <w:rPr>
          <w:rFonts w:cs="Calibri"/>
          <w:sz w:val="20"/>
          <w:lang w:val="es-ES"/>
        </w:rPr>
      </w:pPr>
      <w:r w:rsidRPr="00F23F4D">
        <w:rPr>
          <w:rFonts w:cs="Calibri"/>
          <w:sz w:val="20"/>
          <w:lang w:val="es-ES"/>
        </w:rPr>
        <w:t>Alguna de esta información sobre los requisitos puede consultarse en español, no obstante, en su mayoría está disponible únicamente en el idioma inglés.</w:t>
      </w:r>
    </w:p>
    <w:p w14:paraId="33A67F25" w14:textId="77777777" w:rsidR="001E7C19" w:rsidRPr="00F23F4D" w:rsidRDefault="001E7C19" w:rsidP="001E7C19">
      <w:pPr>
        <w:jc w:val="both"/>
        <w:rPr>
          <w:rFonts w:cs="Calibri"/>
          <w:sz w:val="20"/>
          <w:lang w:val="es-ES"/>
        </w:rPr>
      </w:pPr>
    </w:p>
    <w:p w14:paraId="15687567" w14:textId="77777777" w:rsidR="001E7C19" w:rsidRPr="00F23F4D" w:rsidRDefault="001E7C19" w:rsidP="001E7C19">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El vínculo para poder visualizar el video que le explica cómo exportar y buscar información con la ayuda del </w:t>
      </w:r>
      <w:proofErr w:type="spellStart"/>
      <w:r>
        <w:rPr>
          <w:rFonts w:cs="Calibri"/>
          <w:sz w:val="20"/>
          <w:u w:val="single"/>
          <w:lang w:val="es-ES"/>
        </w:rPr>
        <w:t>Export</w:t>
      </w:r>
      <w:proofErr w:type="spellEnd"/>
      <w:r>
        <w:rPr>
          <w:rFonts w:cs="Calibri"/>
          <w:sz w:val="20"/>
          <w:u w:val="single"/>
          <w:lang w:val="es-ES"/>
        </w:rPr>
        <w:t xml:space="preserve"> </w:t>
      </w:r>
      <w:proofErr w:type="spellStart"/>
      <w:r>
        <w:rPr>
          <w:rFonts w:cs="Calibri"/>
          <w:sz w:val="20"/>
          <w:u w:val="single"/>
          <w:lang w:val="es-ES"/>
        </w:rPr>
        <w:t>Helpd</w:t>
      </w:r>
      <w:r w:rsidRPr="00F23F4D">
        <w:rPr>
          <w:rFonts w:cs="Calibri"/>
          <w:sz w:val="20"/>
          <w:u w:val="single"/>
          <w:lang w:val="es-ES"/>
        </w:rPr>
        <w:t>esk</w:t>
      </w:r>
      <w:proofErr w:type="spellEnd"/>
      <w:r w:rsidRPr="00F23F4D">
        <w:rPr>
          <w:rFonts w:cs="Calibri"/>
          <w:sz w:val="20"/>
          <w:u w:val="single"/>
          <w:lang w:val="es-ES"/>
        </w:rPr>
        <w:t xml:space="preserve"> es:</w:t>
      </w:r>
    </w:p>
    <w:p w14:paraId="636CA46B" w14:textId="77777777" w:rsidR="001E7C19" w:rsidRPr="00F23F4D" w:rsidRDefault="001E7C19" w:rsidP="001E7C19">
      <w:pPr>
        <w:widowControl w:val="0"/>
        <w:autoSpaceDE w:val="0"/>
        <w:autoSpaceDN w:val="0"/>
        <w:adjustRightInd w:val="0"/>
        <w:spacing w:after="0" w:line="240" w:lineRule="auto"/>
        <w:jc w:val="both"/>
        <w:rPr>
          <w:rFonts w:cs="Calibri"/>
          <w:sz w:val="20"/>
          <w:lang w:val="es-ES"/>
        </w:rPr>
      </w:pPr>
    </w:p>
    <w:p w14:paraId="59EC78F5" w14:textId="77777777" w:rsidR="001E7C19" w:rsidRPr="00D471DC" w:rsidRDefault="000C1A8B" w:rsidP="003042C3">
      <w:pPr>
        <w:widowControl w:val="0"/>
        <w:autoSpaceDE w:val="0"/>
        <w:autoSpaceDN w:val="0"/>
        <w:adjustRightInd w:val="0"/>
        <w:spacing w:after="0" w:line="240" w:lineRule="auto"/>
        <w:ind w:left="426"/>
        <w:jc w:val="both"/>
        <w:rPr>
          <w:rFonts w:cs="Calibri"/>
          <w:sz w:val="18"/>
          <w:szCs w:val="18"/>
          <w:u w:val="single"/>
          <w:lang w:val="es-ES"/>
        </w:rPr>
      </w:pPr>
      <w:hyperlink r:id="rId18" w:history="1">
        <w:r w:rsidR="001E7C19" w:rsidRPr="00D471DC">
          <w:rPr>
            <w:rStyle w:val="Hipervnculo"/>
            <w:rFonts w:cs="Calibri"/>
            <w:sz w:val="18"/>
            <w:szCs w:val="18"/>
            <w:lang w:val="es-ES"/>
          </w:rPr>
          <w:t>http://exporthelp.europa.eu/thdapp/display.htm?page=re%2fre_Video.html&amp;docType=main&amp;languageId=es</w:t>
        </w:r>
      </w:hyperlink>
    </w:p>
    <w:p w14:paraId="5FE931E8" w14:textId="77777777" w:rsidR="001E7C19" w:rsidRPr="00F23F4D" w:rsidRDefault="001E7C19" w:rsidP="001E7C19">
      <w:pPr>
        <w:widowControl w:val="0"/>
        <w:autoSpaceDE w:val="0"/>
        <w:autoSpaceDN w:val="0"/>
        <w:adjustRightInd w:val="0"/>
        <w:spacing w:after="0" w:line="240" w:lineRule="auto"/>
        <w:jc w:val="both"/>
        <w:rPr>
          <w:rFonts w:cs="Calibri"/>
          <w:sz w:val="20"/>
          <w:u w:val="single"/>
          <w:lang w:val="es-ES"/>
        </w:rPr>
      </w:pPr>
    </w:p>
    <w:p w14:paraId="102C887F" w14:textId="77777777" w:rsidR="001E7C19" w:rsidRDefault="001E7C19" w:rsidP="001E7C19">
      <w:pPr>
        <w:widowControl w:val="0"/>
        <w:autoSpaceDE w:val="0"/>
        <w:autoSpaceDN w:val="0"/>
        <w:adjustRightInd w:val="0"/>
        <w:spacing w:after="0" w:line="240" w:lineRule="auto"/>
        <w:jc w:val="both"/>
        <w:rPr>
          <w:rFonts w:cs="Calibri"/>
          <w:u w:val="single"/>
          <w:lang w:val="es-ES"/>
        </w:rPr>
      </w:pPr>
    </w:p>
    <w:p w14:paraId="177D233E" w14:textId="77777777" w:rsidR="001E7C19" w:rsidRPr="002627A0" w:rsidRDefault="001E7C19" w:rsidP="001E7C19">
      <w:pPr>
        <w:pStyle w:val="Prrafodelista"/>
        <w:rPr>
          <w:lang w:val="es-ES_tradnl"/>
        </w:rPr>
      </w:pPr>
    </w:p>
    <w:p w14:paraId="36BDB05B" w14:textId="77777777" w:rsidR="001E7C19" w:rsidRPr="00ED061D" w:rsidRDefault="001E7C19" w:rsidP="001E7C19">
      <w:pPr>
        <w:pStyle w:val="Prrafodelista"/>
        <w:jc w:val="both"/>
        <w:rPr>
          <w:b/>
          <w:lang w:val="es-ES_tradnl"/>
        </w:rPr>
      </w:pPr>
      <w:r>
        <w:rPr>
          <w:noProof/>
          <w:lang w:eastAsia="es-SV"/>
        </w:rPr>
        <w:drawing>
          <wp:anchor distT="0" distB="0" distL="114300" distR="114300" simplePos="0" relativeHeight="251708416" behindDoc="0" locked="0" layoutInCell="1" allowOverlap="1" wp14:anchorId="25C68FA6" wp14:editId="4D819431">
            <wp:simplePos x="0" y="0"/>
            <wp:positionH relativeFrom="column">
              <wp:posOffset>396240</wp:posOffset>
            </wp:positionH>
            <wp:positionV relativeFrom="paragraph">
              <wp:posOffset>8890</wp:posOffset>
            </wp:positionV>
            <wp:extent cx="4824730" cy="1158240"/>
            <wp:effectExtent l="0" t="0" r="0" b="3810"/>
            <wp:wrapSquare wrapText="bothSides"/>
            <wp:docPr id="3" name="Imagen 3"/>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9">
                      <a:extLst>
                        <a:ext uri="{28A0092B-C50C-407E-A947-70E740481C1C}">
                          <a14:useLocalDpi xmlns:a14="http://schemas.microsoft.com/office/drawing/2010/main" val="0"/>
                        </a:ext>
                      </a:extLst>
                    </a:blip>
                    <a:srcRect l="9879" t="32829" r="15078" b="36412"/>
                    <a:stretch/>
                  </pic:blipFill>
                  <pic:spPr bwMode="auto">
                    <a:xfrm>
                      <a:off x="0" y="0"/>
                      <a:ext cx="4824730" cy="1158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235AB1" w14:textId="77777777" w:rsidR="002627A0" w:rsidRPr="00DB6D63" w:rsidRDefault="002627A0" w:rsidP="001E7C19">
      <w:pPr>
        <w:contextualSpacing/>
        <w:jc w:val="both"/>
        <w:rPr>
          <w:lang w:val="es-ES_tradnl"/>
        </w:rPr>
      </w:pPr>
      <w:bookmarkStart w:id="1" w:name="_GoBack"/>
      <w:bookmarkEnd w:id="1"/>
    </w:p>
    <w:sectPr w:rsidR="002627A0" w:rsidRPr="00DB6D63">
      <w:headerReference w:type="default" r:id="rId20"/>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AC9F6" w14:textId="77777777" w:rsidR="000C1A8B" w:rsidRDefault="000C1A8B" w:rsidP="00C65843">
      <w:pPr>
        <w:spacing w:after="0" w:line="240" w:lineRule="auto"/>
      </w:pPr>
      <w:r>
        <w:separator/>
      </w:r>
    </w:p>
  </w:endnote>
  <w:endnote w:type="continuationSeparator" w:id="0">
    <w:p w14:paraId="0C2CE13D" w14:textId="77777777" w:rsidR="000C1A8B" w:rsidRDefault="000C1A8B"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14:paraId="76E4E26F" w14:textId="77777777" w:rsidR="00731500" w:rsidRPr="00C65843" w:rsidRDefault="00731500">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716E96" w:rsidRPr="00716E96">
          <w:rPr>
            <w:noProof/>
            <w:sz w:val="16"/>
            <w:szCs w:val="16"/>
            <w:lang w:val="es-ES"/>
          </w:rPr>
          <w:t>14</w:t>
        </w:r>
        <w:r w:rsidRPr="00C65843">
          <w:rPr>
            <w:sz w:val="16"/>
            <w:szCs w:val="16"/>
          </w:rPr>
          <w:fldChar w:fldCharType="end"/>
        </w:r>
      </w:p>
    </w:sdtContent>
  </w:sdt>
  <w:p w14:paraId="45CFAE84" w14:textId="77777777" w:rsidR="00731500" w:rsidRDefault="007315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58789" w14:textId="77777777" w:rsidR="000C1A8B" w:rsidRDefault="000C1A8B" w:rsidP="00C65843">
      <w:pPr>
        <w:spacing w:after="0" w:line="240" w:lineRule="auto"/>
      </w:pPr>
      <w:r>
        <w:separator/>
      </w:r>
    </w:p>
  </w:footnote>
  <w:footnote w:type="continuationSeparator" w:id="0">
    <w:p w14:paraId="168FD953" w14:textId="77777777" w:rsidR="000C1A8B" w:rsidRDefault="000C1A8B" w:rsidP="00C65843">
      <w:pPr>
        <w:spacing w:after="0" w:line="240" w:lineRule="auto"/>
      </w:pPr>
      <w:r>
        <w:continuationSeparator/>
      </w:r>
    </w:p>
  </w:footnote>
  <w:footnote w:id="1">
    <w:p w14:paraId="4D495E42" w14:textId="77777777" w:rsidR="006410C2" w:rsidRPr="004E14F7" w:rsidRDefault="006410C2" w:rsidP="006410C2">
      <w:pPr>
        <w:rPr>
          <w:b/>
          <w:sz w:val="16"/>
          <w:szCs w:val="16"/>
        </w:rPr>
      </w:pPr>
      <w:r w:rsidRPr="004E14F7">
        <w:rPr>
          <w:rStyle w:val="Refdenotaalpie"/>
          <w:sz w:val="16"/>
          <w:szCs w:val="16"/>
        </w:rPr>
        <w:footnoteRef/>
      </w:r>
      <w:r w:rsidRPr="004E14F7">
        <w:rPr>
          <w:sz w:val="16"/>
          <w:szCs w:val="16"/>
        </w:rPr>
        <w:t xml:space="preserve"> Capítulo 1 de Trato Nacional y Acceso de Mercancías al Mercado </w:t>
      </w:r>
      <w:r>
        <w:rPr>
          <w:sz w:val="16"/>
          <w:szCs w:val="16"/>
        </w:rPr>
        <w:t xml:space="preserve">, por ejemplo, </w:t>
      </w:r>
      <w:r w:rsidRPr="004E14F7">
        <w:rPr>
          <w:sz w:val="16"/>
          <w:szCs w:val="16"/>
        </w:rPr>
        <w:t>de los siguientes artículos:</w:t>
      </w:r>
    </w:p>
    <w:p w14:paraId="12B1F44E" w14:textId="5666158B" w:rsidR="006410C2" w:rsidRPr="0082595A" w:rsidRDefault="006410C2" w:rsidP="006410C2">
      <w:pPr>
        <w:pStyle w:val="Prrafodelista"/>
        <w:numPr>
          <w:ilvl w:val="0"/>
          <w:numId w:val="5"/>
        </w:numPr>
        <w:ind w:left="426"/>
        <w:rPr>
          <w:color w:val="000000" w:themeColor="text1"/>
          <w:sz w:val="16"/>
          <w:szCs w:val="16"/>
        </w:rPr>
      </w:pPr>
      <w:r w:rsidRPr="0082595A">
        <w:rPr>
          <w:color w:val="000000" w:themeColor="text1"/>
          <w:sz w:val="16"/>
          <w:szCs w:val="16"/>
        </w:rPr>
        <w:t>Definiciones de aplicación general (arancel aduanero),</w:t>
      </w:r>
      <w:r w:rsidRPr="0082595A">
        <w:rPr>
          <w:rStyle w:val="Hipervnculo"/>
          <w:color w:val="000000" w:themeColor="text1"/>
          <w:sz w:val="16"/>
          <w:szCs w:val="16"/>
          <w:u w:val="none"/>
        </w:rPr>
        <w:t xml:space="preserve"> (Articulo 79),</w:t>
      </w:r>
    </w:p>
    <w:p w14:paraId="4FF5FE25" w14:textId="3E7A126B" w:rsidR="006410C2" w:rsidRPr="0082595A" w:rsidRDefault="006410C2" w:rsidP="006410C2">
      <w:pPr>
        <w:pStyle w:val="Prrafodelista"/>
        <w:numPr>
          <w:ilvl w:val="0"/>
          <w:numId w:val="5"/>
        </w:numPr>
        <w:ind w:left="426"/>
        <w:rPr>
          <w:color w:val="000000" w:themeColor="text1"/>
          <w:sz w:val="16"/>
          <w:szCs w:val="16"/>
        </w:rPr>
      </w:pPr>
      <w:r w:rsidRPr="0082595A">
        <w:rPr>
          <w:color w:val="000000" w:themeColor="text1"/>
          <w:sz w:val="16"/>
          <w:szCs w:val="16"/>
        </w:rPr>
        <w:t>Eliminación de aranceles aduaneros,</w:t>
      </w:r>
      <w:r w:rsidRPr="0082595A">
        <w:rPr>
          <w:rStyle w:val="Hipervnculo"/>
          <w:color w:val="000000" w:themeColor="text1"/>
          <w:sz w:val="16"/>
          <w:szCs w:val="16"/>
          <w:u w:val="none"/>
        </w:rPr>
        <w:t xml:space="preserve">  (Articulo 83),</w:t>
      </w:r>
    </w:p>
    <w:p w14:paraId="2B23B8EB" w14:textId="54F9A61A" w:rsidR="006410C2" w:rsidRPr="0082595A" w:rsidRDefault="006410C2" w:rsidP="006410C2">
      <w:pPr>
        <w:pStyle w:val="Prrafodelista"/>
        <w:numPr>
          <w:ilvl w:val="0"/>
          <w:numId w:val="1"/>
        </w:numPr>
        <w:ind w:left="426"/>
        <w:rPr>
          <w:color w:val="000000" w:themeColor="text1"/>
          <w:sz w:val="16"/>
          <w:szCs w:val="16"/>
        </w:rPr>
      </w:pPr>
      <w:r w:rsidRPr="0082595A">
        <w:rPr>
          <w:color w:val="000000" w:themeColor="text1"/>
          <w:sz w:val="16"/>
          <w:szCs w:val="16"/>
        </w:rPr>
        <w:t xml:space="preserve"> Statu quo,</w:t>
      </w:r>
      <w:r w:rsidRPr="0082595A">
        <w:rPr>
          <w:rStyle w:val="Hipervnculo"/>
          <w:color w:val="000000" w:themeColor="text1"/>
          <w:sz w:val="16"/>
          <w:szCs w:val="16"/>
          <w:u w:val="none"/>
        </w:rPr>
        <w:t xml:space="preserve">  (Articulo 84),</w:t>
      </w:r>
    </w:p>
    <w:p w14:paraId="1479E34B" w14:textId="50E15B1E" w:rsidR="006410C2" w:rsidRPr="0082595A" w:rsidRDefault="006410C2" w:rsidP="006410C2">
      <w:pPr>
        <w:pStyle w:val="Prrafodelista"/>
        <w:numPr>
          <w:ilvl w:val="0"/>
          <w:numId w:val="1"/>
        </w:numPr>
        <w:ind w:left="426"/>
        <w:rPr>
          <w:color w:val="000000" w:themeColor="text1"/>
          <w:sz w:val="16"/>
          <w:szCs w:val="16"/>
        </w:rPr>
      </w:pPr>
      <w:r w:rsidRPr="0082595A">
        <w:rPr>
          <w:color w:val="000000" w:themeColor="text1"/>
          <w:sz w:val="16"/>
          <w:szCs w:val="16"/>
        </w:rPr>
        <w:t>Trato nacional,</w:t>
      </w:r>
      <w:r w:rsidRPr="0082595A">
        <w:rPr>
          <w:rStyle w:val="Hipervnculo"/>
          <w:color w:val="000000" w:themeColor="text1"/>
          <w:sz w:val="16"/>
          <w:szCs w:val="16"/>
          <w:u w:val="none"/>
        </w:rPr>
        <w:t xml:space="preserve">  (Articulo 85),</w:t>
      </w:r>
    </w:p>
    <w:p w14:paraId="23117882" w14:textId="4BA53850" w:rsidR="006410C2" w:rsidRPr="0082595A" w:rsidRDefault="006410C2" w:rsidP="006410C2">
      <w:pPr>
        <w:pStyle w:val="Prrafodelista"/>
        <w:numPr>
          <w:ilvl w:val="0"/>
          <w:numId w:val="1"/>
        </w:numPr>
        <w:ind w:left="426"/>
        <w:rPr>
          <w:color w:val="000000" w:themeColor="text1"/>
          <w:sz w:val="16"/>
          <w:szCs w:val="16"/>
        </w:rPr>
      </w:pPr>
      <w:r w:rsidRPr="0082595A">
        <w:rPr>
          <w:color w:val="000000" w:themeColor="text1"/>
          <w:sz w:val="16"/>
          <w:szCs w:val="16"/>
        </w:rPr>
        <w:t>Restricciones a la importación y la exportación,</w:t>
      </w:r>
      <w:r w:rsidRPr="0082595A">
        <w:rPr>
          <w:rStyle w:val="Hipervnculo"/>
          <w:color w:val="000000" w:themeColor="text1"/>
          <w:sz w:val="16"/>
          <w:szCs w:val="16"/>
          <w:u w:val="none"/>
        </w:rPr>
        <w:t xml:space="preserve">  (Articulo 86),</w:t>
      </w:r>
    </w:p>
    <w:p w14:paraId="7048D8E8" w14:textId="4946AE62" w:rsidR="006410C2" w:rsidRPr="0082595A" w:rsidRDefault="006410C2" w:rsidP="006410C2">
      <w:pPr>
        <w:pStyle w:val="Prrafodelista"/>
        <w:numPr>
          <w:ilvl w:val="0"/>
          <w:numId w:val="1"/>
        </w:numPr>
        <w:ind w:left="426"/>
        <w:rPr>
          <w:rStyle w:val="Hipervnculo"/>
          <w:color w:val="000000" w:themeColor="text1"/>
          <w:sz w:val="16"/>
          <w:szCs w:val="16"/>
          <w:u w:val="none"/>
        </w:rPr>
      </w:pPr>
      <w:r w:rsidRPr="0082595A">
        <w:rPr>
          <w:color w:val="000000" w:themeColor="text1"/>
          <w:sz w:val="16"/>
          <w:szCs w:val="16"/>
        </w:rPr>
        <w:t>Derechos y otras cargas sobre importaciones y las exportaciones,</w:t>
      </w:r>
      <w:r w:rsidRPr="0082595A">
        <w:rPr>
          <w:rStyle w:val="Hipervnculo"/>
          <w:color w:val="000000" w:themeColor="text1"/>
          <w:sz w:val="16"/>
          <w:szCs w:val="16"/>
          <w:u w:val="none"/>
        </w:rPr>
        <w:t xml:space="preserve">  (Articulo 87), y</w:t>
      </w:r>
    </w:p>
    <w:p w14:paraId="35B639A3" w14:textId="66A73F38" w:rsidR="006410C2" w:rsidRPr="002C5727" w:rsidRDefault="006410C2" w:rsidP="006410C2">
      <w:pPr>
        <w:pStyle w:val="Prrafodelista"/>
        <w:numPr>
          <w:ilvl w:val="0"/>
          <w:numId w:val="1"/>
        </w:numPr>
        <w:ind w:left="426"/>
        <w:rPr>
          <w:b/>
          <w:sz w:val="16"/>
          <w:szCs w:val="16"/>
          <w:u w:val="single"/>
        </w:rPr>
      </w:pPr>
      <w:r w:rsidRPr="0082595A">
        <w:rPr>
          <w:color w:val="000000" w:themeColor="text1"/>
          <w:sz w:val="16"/>
          <w:szCs w:val="16"/>
        </w:rPr>
        <w:t>Aranceles o impuestos sobre las exportaciones</w:t>
      </w:r>
      <w:r w:rsidR="0082595A">
        <w:rPr>
          <w:rStyle w:val="Hipervnculo"/>
          <w:color w:val="000000" w:themeColor="text1"/>
          <w:sz w:val="16"/>
          <w:szCs w:val="16"/>
          <w:u w:val="none"/>
        </w:rPr>
        <w:t>,</w:t>
      </w:r>
      <w:r w:rsidRPr="0082595A">
        <w:rPr>
          <w:rStyle w:val="Hipervnculo"/>
          <w:color w:val="000000" w:themeColor="text1"/>
          <w:sz w:val="16"/>
          <w:szCs w:val="16"/>
          <w:u w:val="none"/>
        </w:rPr>
        <w:t xml:space="preserve"> (Articulo 88).</w:t>
      </w:r>
    </w:p>
  </w:footnote>
  <w:footnote w:id="2">
    <w:p w14:paraId="0FBB81B0" w14:textId="77777777" w:rsidR="00731500" w:rsidRPr="00F16CB2" w:rsidRDefault="00731500" w:rsidP="00C44846">
      <w:pPr>
        <w:pStyle w:val="Textonotapie"/>
        <w:jc w:val="both"/>
        <w:rPr>
          <w:sz w:val="16"/>
          <w:szCs w:val="16"/>
          <w:lang w:val="es-ES_tradnl"/>
        </w:rPr>
      </w:pPr>
      <w:r w:rsidRPr="00F16CB2">
        <w:rPr>
          <w:rStyle w:val="Refdenotaalpie"/>
          <w:sz w:val="16"/>
          <w:szCs w:val="16"/>
        </w:rPr>
        <w:footnoteRef/>
      </w:r>
      <w:r w:rsidRPr="00F16CB2">
        <w:rPr>
          <w:sz w:val="16"/>
          <w:szCs w:val="16"/>
        </w:rPr>
        <w:t xml:space="preserve"> </w:t>
      </w:r>
      <w:r w:rsidRPr="00F16CB2">
        <w:rPr>
          <w:rFonts w:ascii="Calibri" w:hAnsi="Calibri" w:cs="Calibri"/>
          <w:sz w:val="16"/>
          <w:szCs w:val="16"/>
        </w:rPr>
        <w:t xml:space="preserve">Su equivalente es el </w:t>
      </w:r>
      <w:proofErr w:type="spellStart"/>
      <w:r w:rsidRPr="00F16CB2">
        <w:rPr>
          <w:rFonts w:ascii="Calibri" w:hAnsi="Calibri" w:cs="Calibri"/>
          <w:sz w:val="16"/>
          <w:szCs w:val="16"/>
        </w:rPr>
        <w:t>icoterm</w:t>
      </w:r>
      <w:proofErr w:type="spellEnd"/>
      <w:r w:rsidRPr="00F16CB2">
        <w:rPr>
          <w:rFonts w:ascii="Calibri" w:hAnsi="Calibri" w:cs="Calibri"/>
          <w:sz w:val="16"/>
          <w:szCs w:val="16"/>
        </w:rPr>
        <w:t xml:space="preserve"> EXW (Ex </w:t>
      </w:r>
      <w:proofErr w:type="spellStart"/>
      <w:r w:rsidRPr="00F16CB2">
        <w:rPr>
          <w:rFonts w:ascii="Calibri" w:hAnsi="Calibri" w:cs="Calibri"/>
          <w:sz w:val="16"/>
          <w:szCs w:val="16"/>
        </w:rPr>
        <w:t>works</w:t>
      </w:r>
      <w:proofErr w:type="spellEnd"/>
      <w:r w:rsidRPr="00F16CB2">
        <w:rPr>
          <w:rFonts w:ascii="Calibri" w:hAnsi="Calibri" w:cs="Calibri"/>
          <w:sz w:val="16"/>
          <w:szCs w:val="16"/>
        </w:rPr>
        <w:t>): El vendedor entrega la mercancía directamente al comprador en sus propias</w:t>
      </w:r>
      <w:r>
        <w:rPr>
          <w:rFonts w:ascii="Calibri" w:hAnsi="Calibri" w:cs="Calibri"/>
          <w:sz w:val="16"/>
          <w:szCs w:val="16"/>
        </w:rPr>
        <w:t xml:space="preserve"> </w:t>
      </w:r>
      <w:r w:rsidRPr="00F16CB2">
        <w:rPr>
          <w:rFonts w:ascii="Calibri" w:hAnsi="Calibri" w:cs="Calibri"/>
          <w:sz w:val="16"/>
          <w:szCs w:val="16"/>
        </w:rPr>
        <w:t xml:space="preserve">instalaciones.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EBD4D" w14:textId="77777777" w:rsidR="00731500" w:rsidRDefault="00731500" w:rsidP="004918ED">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14:paraId="6FA110DB" w14:textId="77777777" w:rsidR="00731500" w:rsidRPr="003F5BEA" w:rsidRDefault="00731500" w:rsidP="004918ED">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FICHAS TÉCNICAS SOBRE OPORTUNIDADES DE EXPORTACIÓN QUE OFRECE</w:t>
    </w:r>
  </w:p>
  <w:p w14:paraId="11109241" w14:textId="77777777" w:rsidR="00731500" w:rsidRPr="003F5BEA" w:rsidRDefault="00731500" w:rsidP="004918ED">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EL ACUERDO DE ASOCIACIÓN ENTRE CENTROAMÉRICA Y LA UNIÓN EUROPEA</w:t>
    </w:r>
  </w:p>
  <w:p w14:paraId="43C78248" w14:textId="77777777" w:rsidR="00731500" w:rsidRDefault="00731500" w:rsidP="004918ED">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3F79"/>
    <w:multiLevelType w:val="hybridMultilevel"/>
    <w:tmpl w:val="9682633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5F0631"/>
    <w:multiLevelType w:val="hybridMultilevel"/>
    <w:tmpl w:val="368AC4F6"/>
    <w:lvl w:ilvl="0" w:tplc="9620CEDA">
      <w:start w:val="3"/>
      <w:numFmt w:val="upp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04670D6A"/>
    <w:multiLevelType w:val="hybridMultilevel"/>
    <w:tmpl w:val="8F7037B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0D3C594E"/>
    <w:multiLevelType w:val="hybridMultilevel"/>
    <w:tmpl w:val="AA701BC2"/>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E877E7B"/>
    <w:multiLevelType w:val="hybridMultilevel"/>
    <w:tmpl w:val="264486EE"/>
    <w:lvl w:ilvl="0" w:tplc="F6C0E326">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5">
    <w:nsid w:val="109D1D03"/>
    <w:multiLevelType w:val="hybridMultilevel"/>
    <w:tmpl w:val="B7108B8C"/>
    <w:lvl w:ilvl="0" w:tplc="440A000D">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6">
    <w:nsid w:val="13C406BB"/>
    <w:multiLevelType w:val="hybridMultilevel"/>
    <w:tmpl w:val="35487BA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1CB45224"/>
    <w:multiLevelType w:val="hybridMultilevel"/>
    <w:tmpl w:val="A8881E76"/>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1462EBE"/>
    <w:multiLevelType w:val="hybridMultilevel"/>
    <w:tmpl w:val="AFF6F51C"/>
    <w:lvl w:ilvl="0" w:tplc="FFDAF98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942E03"/>
    <w:multiLevelType w:val="hybridMultilevel"/>
    <w:tmpl w:val="C2EEC16C"/>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2F7C766C"/>
    <w:multiLevelType w:val="hybridMultilevel"/>
    <w:tmpl w:val="CE5649F6"/>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0B839ED"/>
    <w:multiLevelType w:val="hybridMultilevel"/>
    <w:tmpl w:val="81E0CCB2"/>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34931D5F"/>
    <w:multiLevelType w:val="hybridMultilevel"/>
    <w:tmpl w:val="ED52F542"/>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34DC2404"/>
    <w:multiLevelType w:val="hybridMultilevel"/>
    <w:tmpl w:val="AC54B5A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7CD7104"/>
    <w:multiLevelType w:val="hybridMultilevel"/>
    <w:tmpl w:val="CAB874AA"/>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nsid w:val="39912F4A"/>
    <w:multiLevelType w:val="hybridMultilevel"/>
    <w:tmpl w:val="C156906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EBA1B57"/>
    <w:multiLevelType w:val="hybridMultilevel"/>
    <w:tmpl w:val="FBE6583C"/>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460451D4"/>
    <w:multiLevelType w:val="hybridMultilevel"/>
    <w:tmpl w:val="D79E7EB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668386D"/>
    <w:multiLevelType w:val="hybridMultilevel"/>
    <w:tmpl w:val="E580253C"/>
    <w:lvl w:ilvl="0" w:tplc="F6C0E326">
      <w:start w:val="1"/>
      <w:numFmt w:val="bullet"/>
      <w:lvlText w:val=""/>
      <w:lvlJc w:val="left"/>
      <w:pPr>
        <w:ind w:left="1080" w:hanging="360"/>
      </w:pPr>
      <w:rPr>
        <w:rFonts w:ascii="Symbol" w:hAnsi="Symbol" w:hint="default"/>
      </w:rPr>
    </w:lvl>
    <w:lvl w:ilvl="1" w:tplc="440A0001">
      <w:start w:val="1"/>
      <w:numFmt w:val="bullet"/>
      <w:lvlText w:val=""/>
      <w:lvlJc w:val="left"/>
      <w:pPr>
        <w:ind w:left="1800" w:hanging="360"/>
      </w:pPr>
      <w:rPr>
        <w:rFonts w:ascii="Symbol" w:hAnsi="Symbol"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482D321E"/>
    <w:multiLevelType w:val="hybridMultilevel"/>
    <w:tmpl w:val="A6189542"/>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9C12EEB"/>
    <w:multiLevelType w:val="hybridMultilevel"/>
    <w:tmpl w:val="724ADC9A"/>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A2C3BE5"/>
    <w:multiLevelType w:val="hybridMultilevel"/>
    <w:tmpl w:val="F64EB5A4"/>
    <w:lvl w:ilvl="0" w:tplc="D670267C">
      <w:start w:val="1"/>
      <w:numFmt w:val="bullet"/>
      <w:lvlText w:val=""/>
      <w:lvlJc w:val="left"/>
      <w:pPr>
        <w:ind w:left="1440" w:hanging="360"/>
      </w:pPr>
      <w:rPr>
        <w:rFonts w:ascii="Symbol" w:hAnsi="Symbol" w:hint="default"/>
      </w:rPr>
    </w:lvl>
    <w:lvl w:ilvl="1" w:tplc="F6C0E326">
      <w:start w:val="1"/>
      <w:numFmt w:val="bullet"/>
      <w:lvlText w:val=""/>
      <w:lvlJc w:val="left"/>
      <w:pPr>
        <w:ind w:left="2160" w:hanging="360"/>
      </w:pPr>
      <w:rPr>
        <w:rFonts w:ascii="Symbol" w:hAnsi="Symbol" w:hint="default"/>
      </w:rPr>
    </w:lvl>
    <w:lvl w:ilvl="2" w:tplc="F6C0E326">
      <w:start w:val="1"/>
      <w:numFmt w:val="bullet"/>
      <w:lvlText w:val=""/>
      <w:lvlJc w:val="left"/>
      <w:pPr>
        <w:ind w:left="2880" w:hanging="360"/>
      </w:pPr>
      <w:rPr>
        <w:rFonts w:ascii="Symbol" w:hAnsi="Symbol"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
    <w:nsid w:val="51F15649"/>
    <w:multiLevelType w:val="hybridMultilevel"/>
    <w:tmpl w:val="ECB4399E"/>
    <w:lvl w:ilvl="0" w:tplc="F6C0E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3C16C71"/>
    <w:multiLevelType w:val="hybridMultilevel"/>
    <w:tmpl w:val="0CDCD10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4517FCE"/>
    <w:multiLevelType w:val="hybridMultilevel"/>
    <w:tmpl w:val="91444526"/>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nsid w:val="58127EF4"/>
    <w:multiLevelType w:val="hybridMultilevel"/>
    <w:tmpl w:val="A5A41E38"/>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7">
    <w:nsid w:val="59C17E79"/>
    <w:multiLevelType w:val="hybridMultilevel"/>
    <w:tmpl w:val="557008C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29">
    <w:nsid w:val="6A18632E"/>
    <w:multiLevelType w:val="hybridMultilevel"/>
    <w:tmpl w:val="0140623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AD7764B"/>
    <w:multiLevelType w:val="hybridMultilevel"/>
    <w:tmpl w:val="E464608A"/>
    <w:lvl w:ilvl="0" w:tplc="F6C0E326">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1">
    <w:nsid w:val="72C010FB"/>
    <w:multiLevelType w:val="hybridMultilevel"/>
    <w:tmpl w:val="2888698E"/>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41E0093"/>
    <w:multiLevelType w:val="hybridMultilevel"/>
    <w:tmpl w:val="7646CF9C"/>
    <w:lvl w:ilvl="0" w:tplc="440A000F">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6572820"/>
    <w:multiLevelType w:val="hybridMultilevel"/>
    <w:tmpl w:val="3E5CE056"/>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4">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7955E62"/>
    <w:multiLevelType w:val="hybridMultilevel"/>
    <w:tmpl w:val="4FB8D558"/>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6">
    <w:nsid w:val="7976050C"/>
    <w:multiLevelType w:val="hybridMultilevel"/>
    <w:tmpl w:val="7BD40F8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8">
    <w:nsid w:val="7F7465E9"/>
    <w:multiLevelType w:val="hybridMultilevel"/>
    <w:tmpl w:val="E220926E"/>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26"/>
  </w:num>
  <w:num w:numId="2">
    <w:abstractNumId w:val="29"/>
  </w:num>
  <w:num w:numId="3">
    <w:abstractNumId w:val="1"/>
  </w:num>
  <w:num w:numId="4">
    <w:abstractNumId w:val="21"/>
  </w:num>
  <w:num w:numId="5">
    <w:abstractNumId w:val="37"/>
  </w:num>
  <w:num w:numId="6">
    <w:abstractNumId w:val="2"/>
  </w:num>
  <w:num w:numId="7">
    <w:abstractNumId w:val="34"/>
  </w:num>
  <w:num w:numId="8">
    <w:abstractNumId w:val="10"/>
  </w:num>
  <w:num w:numId="9">
    <w:abstractNumId w:val="25"/>
  </w:num>
  <w:num w:numId="10">
    <w:abstractNumId w:val="8"/>
  </w:num>
  <w:num w:numId="11">
    <w:abstractNumId w:val="7"/>
  </w:num>
  <w:num w:numId="12">
    <w:abstractNumId w:val="38"/>
  </w:num>
  <w:num w:numId="13">
    <w:abstractNumId w:val="14"/>
  </w:num>
  <w:num w:numId="14">
    <w:abstractNumId w:val="24"/>
  </w:num>
  <w:num w:numId="15">
    <w:abstractNumId w:val="36"/>
  </w:num>
  <w:num w:numId="16">
    <w:abstractNumId w:val="32"/>
  </w:num>
  <w:num w:numId="17">
    <w:abstractNumId w:val="20"/>
  </w:num>
  <w:num w:numId="18">
    <w:abstractNumId w:val="4"/>
  </w:num>
  <w:num w:numId="19">
    <w:abstractNumId w:val="15"/>
  </w:num>
  <w:num w:numId="20">
    <w:abstractNumId w:val="35"/>
  </w:num>
  <w:num w:numId="21">
    <w:abstractNumId w:val="18"/>
  </w:num>
  <w:num w:numId="22">
    <w:abstractNumId w:val="5"/>
  </w:num>
  <w:num w:numId="23">
    <w:abstractNumId w:val="6"/>
  </w:num>
  <w:num w:numId="24">
    <w:abstractNumId w:val="17"/>
  </w:num>
  <w:num w:numId="25">
    <w:abstractNumId w:val="0"/>
  </w:num>
  <w:num w:numId="26">
    <w:abstractNumId w:val="27"/>
  </w:num>
  <w:num w:numId="27">
    <w:abstractNumId w:val="11"/>
  </w:num>
  <w:num w:numId="28">
    <w:abstractNumId w:val="3"/>
  </w:num>
  <w:num w:numId="29">
    <w:abstractNumId w:val="13"/>
  </w:num>
  <w:num w:numId="30">
    <w:abstractNumId w:val="16"/>
  </w:num>
  <w:num w:numId="31">
    <w:abstractNumId w:val="28"/>
  </w:num>
  <w:num w:numId="32">
    <w:abstractNumId w:val="12"/>
  </w:num>
  <w:num w:numId="33">
    <w:abstractNumId w:val="23"/>
  </w:num>
  <w:num w:numId="34">
    <w:abstractNumId w:val="30"/>
  </w:num>
  <w:num w:numId="35">
    <w:abstractNumId w:val="19"/>
  </w:num>
  <w:num w:numId="36">
    <w:abstractNumId w:val="31"/>
  </w:num>
  <w:num w:numId="37">
    <w:abstractNumId w:val="9"/>
  </w:num>
  <w:num w:numId="38">
    <w:abstractNumId w:val="22"/>
  </w:num>
  <w:num w:numId="39">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80"/>
    <w:rsid w:val="00015B6A"/>
    <w:rsid w:val="00016AF3"/>
    <w:rsid w:val="00021082"/>
    <w:rsid w:val="00021E28"/>
    <w:rsid w:val="00024E10"/>
    <w:rsid w:val="000305A1"/>
    <w:rsid w:val="0003774E"/>
    <w:rsid w:val="00040527"/>
    <w:rsid w:val="00042392"/>
    <w:rsid w:val="0005096D"/>
    <w:rsid w:val="00065CA3"/>
    <w:rsid w:val="000700B2"/>
    <w:rsid w:val="00073551"/>
    <w:rsid w:val="00076C29"/>
    <w:rsid w:val="000807B5"/>
    <w:rsid w:val="00084F7C"/>
    <w:rsid w:val="000850FD"/>
    <w:rsid w:val="00085419"/>
    <w:rsid w:val="00087C5E"/>
    <w:rsid w:val="000A060B"/>
    <w:rsid w:val="000A08EF"/>
    <w:rsid w:val="000A0E2E"/>
    <w:rsid w:val="000A306B"/>
    <w:rsid w:val="000A3163"/>
    <w:rsid w:val="000A3399"/>
    <w:rsid w:val="000A35E6"/>
    <w:rsid w:val="000A3FD7"/>
    <w:rsid w:val="000A523A"/>
    <w:rsid w:val="000B15F3"/>
    <w:rsid w:val="000B1FB1"/>
    <w:rsid w:val="000B20A9"/>
    <w:rsid w:val="000B7B95"/>
    <w:rsid w:val="000C1A8B"/>
    <w:rsid w:val="000C24F3"/>
    <w:rsid w:val="000C469F"/>
    <w:rsid w:val="000C59DB"/>
    <w:rsid w:val="000C6A67"/>
    <w:rsid w:val="000D13C3"/>
    <w:rsid w:val="000D5705"/>
    <w:rsid w:val="000D6E6F"/>
    <w:rsid w:val="000E0D25"/>
    <w:rsid w:val="000E4A5F"/>
    <w:rsid w:val="000F30C1"/>
    <w:rsid w:val="000F63EB"/>
    <w:rsid w:val="000F6A55"/>
    <w:rsid w:val="0010289F"/>
    <w:rsid w:val="00105831"/>
    <w:rsid w:val="00110A97"/>
    <w:rsid w:val="00127D1B"/>
    <w:rsid w:val="001323E5"/>
    <w:rsid w:val="00135702"/>
    <w:rsid w:val="00135D96"/>
    <w:rsid w:val="00146CA8"/>
    <w:rsid w:val="00147079"/>
    <w:rsid w:val="001510AD"/>
    <w:rsid w:val="0015223F"/>
    <w:rsid w:val="00152351"/>
    <w:rsid w:val="00153521"/>
    <w:rsid w:val="001542A7"/>
    <w:rsid w:val="00154433"/>
    <w:rsid w:val="00163A52"/>
    <w:rsid w:val="001644E2"/>
    <w:rsid w:val="00167E03"/>
    <w:rsid w:val="0017210B"/>
    <w:rsid w:val="0017421F"/>
    <w:rsid w:val="00174281"/>
    <w:rsid w:val="00185A98"/>
    <w:rsid w:val="001869AD"/>
    <w:rsid w:val="0019341C"/>
    <w:rsid w:val="00197BD3"/>
    <w:rsid w:val="001A4C36"/>
    <w:rsid w:val="001B39D4"/>
    <w:rsid w:val="001B6AF5"/>
    <w:rsid w:val="001B7B74"/>
    <w:rsid w:val="001C6073"/>
    <w:rsid w:val="001C6979"/>
    <w:rsid w:val="001C6D14"/>
    <w:rsid w:val="001D06A2"/>
    <w:rsid w:val="001D14DA"/>
    <w:rsid w:val="001D1D20"/>
    <w:rsid w:val="001D3117"/>
    <w:rsid w:val="001E3470"/>
    <w:rsid w:val="001E7108"/>
    <w:rsid w:val="001E7C19"/>
    <w:rsid w:val="001F14A6"/>
    <w:rsid w:val="001F764C"/>
    <w:rsid w:val="001F7E4D"/>
    <w:rsid w:val="001F7EF1"/>
    <w:rsid w:val="00205AAE"/>
    <w:rsid w:val="00206A5B"/>
    <w:rsid w:val="002159B0"/>
    <w:rsid w:val="00215CA2"/>
    <w:rsid w:val="0021699C"/>
    <w:rsid w:val="00223370"/>
    <w:rsid w:val="00224403"/>
    <w:rsid w:val="00224753"/>
    <w:rsid w:val="002252FD"/>
    <w:rsid w:val="00233702"/>
    <w:rsid w:val="00250416"/>
    <w:rsid w:val="002537F6"/>
    <w:rsid w:val="00257149"/>
    <w:rsid w:val="00257DC4"/>
    <w:rsid w:val="002627A0"/>
    <w:rsid w:val="00263FF9"/>
    <w:rsid w:val="002715B3"/>
    <w:rsid w:val="002841D4"/>
    <w:rsid w:val="00290692"/>
    <w:rsid w:val="00291F5D"/>
    <w:rsid w:val="00296042"/>
    <w:rsid w:val="00297A62"/>
    <w:rsid w:val="002A0F03"/>
    <w:rsid w:val="002A558F"/>
    <w:rsid w:val="002B7408"/>
    <w:rsid w:val="002C0CCE"/>
    <w:rsid w:val="002C1EB0"/>
    <w:rsid w:val="002C3583"/>
    <w:rsid w:val="002C5727"/>
    <w:rsid w:val="002C71E3"/>
    <w:rsid w:val="002D1B7F"/>
    <w:rsid w:val="002E1E9A"/>
    <w:rsid w:val="002E3A16"/>
    <w:rsid w:val="002E4970"/>
    <w:rsid w:val="002F14DF"/>
    <w:rsid w:val="003042C3"/>
    <w:rsid w:val="00316915"/>
    <w:rsid w:val="003210E7"/>
    <w:rsid w:val="00322441"/>
    <w:rsid w:val="00324462"/>
    <w:rsid w:val="00334F73"/>
    <w:rsid w:val="003359E1"/>
    <w:rsid w:val="00337738"/>
    <w:rsid w:val="00340428"/>
    <w:rsid w:val="003478AD"/>
    <w:rsid w:val="00347CAB"/>
    <w:rsid w:val="00350E4C"/>
    <w:rsid w:val="003566BE"/>
    <w:rsid w:val="003575E2"/>
    <w:rsid w:val="0035774E"/>
    <w:rsid w:val="00361D18"/>
    <w:rsid w:val="00363D1D"/>
    <w:rsid w:val="003802C5"/>
    <w:rsid w:val="00382256"/>
    <w:rsid w:val="003828A9"/>
    <w:rsid w:val="0038370C"/>
    <w:rsid w:val="00392651"/>
    <w:rsid w:val="003A0262"/>
    <w:rsid w:val="003A133A"/>
    <w:rsid w:val="003A1551"/>
    <w:rsid w:val="003A50F3"/>
    <w:rsid w:val="003A5792"/>
    <w:rsid w:val="003A625C"/>
    <w:rsid w:val="003B251A"/>
    <w:rsid w:val="003C21D5"/>
    <w:rsid w:val="003C3B13"/>
    <w:rsid w:val="003C3D3A"/>
    <w:rsid w:val="003C76D5"/>
    <w:rsid w:val="003D18E6"/>
    <w:rsid w:val="003D4FBC"/>
    <w:rsid w:val="003E35A6"/>
    <w:rsid w:val="003E3DDE"/>
    <w:rsid w:val="003E408A"/>
    <w:rsid w:val="003E6F17"/>
    <w:rsid w:val="003F2709"/>
    <w:rsid w:val="003F7DD1"/>
    <w:rsid w:val="00401995"/>
    <w:rsid w:val="004019A7"/>
    <w:rsid w:val="0040264D"/>
    <w:rsid w:val="004044A3"/>
    <w:rsid w:val="0040492B"/>
    <w:rsid w:val="0040744D"/>
    <w:rsid w:val="00410828"/>
    <w:rsid w:val="004108D2"/>
    <w:rsid w:val="00411ED4"/>
    <w:rsid w:val="00412ADA"/>
    <w:rsid w:val="0041480C"/>
    <w:rsid w:val="00417958"/>
    <w:rsid w:val="00417F41"/>
    <w:rsid w:val="0042109D"/>
    <w:rsid w:val="00421C79"/>
    <w:rsid w:val="00422F25"/>
    <w:rsid w:val="00424529"/>
    <w:rsid w:val="00430CEE"/>
    <w:rsid w:val="00436EC2"/>
    <w:rsid w:val="00437C85"/>
    <w:rsid w:val="00442756"/>
    <w:rsid w:val="0044765B"/>
    <w:rsid w:val="004479CB"/>
    <w:rsid w:val="00447E1B"/>
    <w:rsid w:val="00453FD2"/>
    <w:rsid w:val="00463380"/>
    <w:rsid w:val="0046529A"/>
    <w:rsid w:val="00474136"/>
    <w:rsid w:val="004813A6"/>
    <w:rsid w:val="004831A4"/>
    <w:rsid w:val="00490358"/>
    <w:rsid w:val="004918ED"/>
    <w:rsid w:val="004A184E"/>
    <w:rsid w:val="004A308F"/>
    <w:rsid w:val="004A49A9"/>
    <w:rsid w:val="004A7169"/>
    <w:rsid w:val="004B007D"/>
    <w:rsid w:val="004B4955"/>
    <w:rsid w:val="004C340D"/>
    <w:rsid w:val="004C3EA2"/>
    <w:rsid w:val="004C6FEC"/>
    <w:rsid w:val="004C7117"/>
    <w:rsid w:val="004D29E3"/>
    <w:rsid w:val="004D7687"/>
    <w:rsid w:val="004D79BD"/>
    <w:rsid w:val="004E6558"/>
    <w:rsid w:val="004F64DB"/>
    <w:rsid w:val="004F6C8F"/>
    <w:rsid w:val="004F7459"/>
    <w:rsid w:val="00503E80"/>
    <w:rsid w:val="00506805"/>
    <w:rsid w:val="00507421"/>
    <w:rsid w:val="0051601C"/>
    <w:rsid w:val="00523FFA"/>
    <w:rsid w:val="00526280"/>
    <w:rsid w:val="00530512"/>
    <w:rsid w:val="0053161F"/>
    <w:rsid w:val="00531A4B"/>
    <w:rsid w:val="00532FDC"/>
    <w:rsid w:val="00534EBD"/>
    <w:rsid w:val="00547F84"/>
    <w:rsid w:val="00551D05"/>
    <w:rsid w:val="00551FFE"/>
    <w:rsid w:val="00553055"/>
    <w:rsid w:val="005533C8"/>
    <w:rsid w:val="005571B4"/>
    <w:rsid w:val="00561D21"/>
    <w:rsid w:val="00563512"/>
    <w:rsid w:val="005732B6"/>
    <w:rsid w:val="00573612"/>
    <w:rsid w:val="0057486B"/>
    <w:rsid w:val="00581465"/>
    <w:rsid w:val="00581DBA"/>
    <w:rsid w:val="00591DB5"/>
    <w:rsid w:val="005936F4"/>
    <w:rsid w:val="00594965"/>
    <w:rsid w:val="00594AD5"/>
    <w:rsid w:val="005A1735"/>
    <w:rsid w:val="005A7CDF"/>
    <w:rsid w:val="005A7F13"/>
    <w:rsid w:val="005B1A28"/>
    <w:rsid w:val="005B24DE"/>
    <w:rsid w:val="005B3EC4"/>
    <w:rsid w:val="005C256D"/>
    <w:rsid w:val="005C4E82"/>
    <w:rsid w:val="005C6834"/>
    <w:rsid w:val="005D2EEF"/>
    <w:rsid w:val="005D6348"/>
    <w:rsid w:val="005E1702"/>
    <w:rsid w:val="005E4174"/>
    <w:rsid w:val="005F240F"/>
    <w:rsid w:val="005F6680"/>
    <w:rsid w:val="0060667E"/>
    <w:rsid w:val="0061022F"/>
    <w:rsid w:val="006116C4"/>
    <w:rsid w:val="00612F9A"/>
    <w:rsid w:val="00614134"/>
    <w:rsid w:val="0061552C"/>
    <w:rsid w:val="00617D2D"/>
    <w:rsid w:val="0062161C"/>
    <w:rsid w:val="00622DED"/>
    <w:rsid w:val="00624ACA"/>
    <w:rsid w:val="00633DCD"/>
    <w:rsid w:val="006343B7"/>
    <w:rsid w:val="00634B62"/>
    <w:rsid w:val="006410C2"/>
    <w:rsid w:val="006410D5"/>
    <w:rsid w:val="006433C2"/>
    <w:rsid w:val="00643A30"/>
    <w:rsid w:val="0064591B"/>
    <w:rsid w:val="0065165E"/>
    <w:rsid w:val="00656DA8"/>
    <w:rsid w:val="0068012B"/>
    <w:rsid w:val="00692138"/>
    <w:rsid w:val="0069242F"/>
    <w:rsid w:val="00692C01"/>
    <w:rsid w:val="006938B6"/>
    <w:rsid w:val="00695CB5"/>
    <w:rsid w:val="006A01CB"/>
    <w:rsid w:val="006A1FC8"/>
    <w:rsid w:val="006A52CD"/>
    <w:rsid w:val="006A653D"/>
    <w:rsid w:val="006B4AA9"/>
    <w:rsid w:val="006B5312"/>
    <w:rsid w:val="006B7372"/>
    <w:rsid w:val="006C14A3"/>
    <w:rsid w:val="006C2C10"/>
    <w:rsid w:val="006C7D4B"/>
    <w:rsid w:val="006D0690"/>
    <w:rsid w:val="006D3180"/>
    <w:rsid w:val="006D4A90"/>
    <w:rsid w:val="006E5495"/>
    <w:rsid w:val="006E5F11"/>
    <w:rsid w:val="006F4146"/>
    <w:rsid w:val="006F6C26"/>
    <w:rsid w:val="00705EFA"/>
    <w:rsid w:val="007119DC"/>
    <w:rsid w:val="00715DD2"/>
    <w:rsid w:val="00716E96"/>
    <w:rsid w:val="0072085E"/>
    <w:rsid w:val="00720866"/>
    <w:rsid w:val="00721845"/>
    <w:rsid w:val="00722F63"/>
    <w:rsid w:val="007235C7"/>
    <w:rsid w:val="00723B7F"/>
    <w:rsid w:val="00726853"/>
    <w:rsid w:val="00731500"/>
    <w:rsid w:val="00734A02"/>
    <w:rsid w:val="00741EA6"/>
    <w:rsid w:val="007462FF"/>
    <w:rsid w:val="00751133"/>
    <w:rsid w:val="00751822"/>
    <w:rsid w:val="007633AA"/>
    <w:rsid w:val="00763EA0"/>
    <w:rsid w:val="0077030A"/>
    <w:rsid w:val="007810DE"/>
    <w:rsid w:val="00781228"/>
    <w:rsid w:val="00783C46"/>
    <w:rsid w:val="00784111"/>
    <w:rsid w:val="007875E3"/>
    <w:rsid w:val="00794CA2"/>
    <w:rsid w:val="00797B61"/>
    <w:rsid w:val="007A6EC2"/>
    <w:rsid w:val="007B0962"/>
    <w:rsid w:val="007B0DDE"/>
    <w:rsid w:val="007C1493"/>
    <w:rsid w:val="007D3033"/>
    <w:rsid w:val="007D3A3D"/>
    <w:rsid w:val="007D49DF"/>
    <w:rsid w:val="007D5D2E"/>
    <w:rsid w:val="007E1015"/>
    <w:rsid w:val="007F0067"/>
    <w:rsid w:val="007F0B11"/>
    <w:rsid w:val="008013DB"/>
    <w:rsid w:val="00802A56"/>
    <w:rsid w:val="00807350"/>
    <w:rsid w:val="00811BC0"/>
    <w:rsid w:val="008125D9"/>
    <w:rsid w:val="008159E9"/>
    <w:rsid w:val="00821E96"/>
    <w:rsid w:val="008236A8"/>
    <w:rsid w:val="00823812"/>
    <w:rsid w:val="0082595A"/>
    <w:rsid w:val="00826137"/>
    <w:rsid w:val="00836CDD"/>
    <w:rsid w:val="0084214B"/>
    <w:rsid w:val="00845676"/>
    <w:rsid w:val="0084633D"/>
    <w:rsid w:val="008474F8"/>
    <w:rsid w:val="00860737"/>
    <w:rsid w:val="008651D0"/>
    <w:rsid w:val="00870CE8"/>
    <w:rsid w:val="00871874"/>
    <w:rsid w:val="00873005"/>
    <w:rsid w:val="00873BE6"/>
    <w:rsid w:val="008859AB"/>
    <w:rsid w:val="008869DD"/>
    <w:rsid w:val="008A4932"/>
    <w:rsid w:val="008A6263"/>
    <w:rsid w:val="008A7FBD"/>
    <w:rsid w:val="008B19B4"/>
    <w:rsid w:val="008B2E71"/>
    <w:rsid w:val="008B3EF3"/>
    <w:rsid w:val="008B7741"/>
    <w:rsid w:val="008C2D2F"/>
    <w:rsid w:val="008C72A0"/>
    <w:rsid w:val="008D0AF8"/>
    <w:rsid w:val="008D1E8D"/>
    <w:rsid w:val="008D22FC"/>
    <w:rsid w:val="008F4B9E"/>
    <w:rsid w:val="00900B07"/>
    <w:rsid w:val="00901629"/>
    <w:rsid w:val="00901FD2"/>
    <w:rsid w:val="009111E9"/>
    <w:rsid w:val="00912A40"/>
    <w:rsid w:val="00916782"/>
    <w:rsid w:val="00920DA8"/>
    <w:rsid w:val="00921B84"/>
    <w:rsid w:val="00921C7E"/>
    <w:rsid w:val="0092542A"/>
    <w:rsid w:val="00926C99"/>
    <w:rsid w:val="009349B2"/>
    <w:rsid w:val="009369FE"/>
    <w:rsid w:val="00940262"/>
    <w:rsid w:val="00947E8D"/>
    <w:rsid w:val="00954063"/>
    <w:rsid w:val="009559E3"/>
    <w:rsid w:val="009569EB"/>
    <w:rsid w:val="00960C37"/>
    <w:rsid w:val="0096142D"/>
    <w:rsid w:val="009653C9"/>
    <w:rsid w:val="009714DE"/>
    <w:rsid w:val="00972DAE"/>
    <w:rsid w:val="0097671C"/>
    <w:rsid w:val="00980DF9"/>
    <w:rsid w:val="0098258A"/>
    <w:rsid w:val="00983697"/>
    <w:rsid w:val="00983B0F"/>
    <w:rsid w:val="00987460"/>
    <w:rsid w:val="00990E34"/>
    <w:rsid w:val="0099382C"/>
    <w:rsid w:val="009A1DDB"/>
    <w:rsid w:val="009A76F0"/>
    <w:rsid w:val="009A7C22"/>
    <w:rsid w:val="009B1DB9"/>
    <w:rsid w:val="009B2E69"/>
    <w:rsid w:val="009B3020"/>
    <w:rsid w:val="009B36EF"/>
    <w:rsid w:val="009C36A4"/>
    <w:rsid w:val="009C4D73"/>
    <w:rsid w:val="009C75BF"/>
    <w:rsid w:val="009D1613"/>
    <w:rsid w:val="009D365D"/>
    <w:rsid w:val="009D40A2"/>
    <w:rsid w:val="009E6A88"/>
    <w:rsid w:val="009F266E"/>
    <w:rsid w:val="009F55E5"/>
    <w:rsid w:val="009F6746"/>
    <w:rsid w:val="009F6A1D"/>
    <w:rsid w:val="009F6E43"/>
    <w:rsid w:val="009F7EF1"/>
    <w:rsid w:val="00A044C6"/>
    <w:rsid w:val="00A078D3"/>
    <w:rsid w:val="00A1287C"/>
    <w:rsid w:val="00A30D51"/>
    <w:rsid w:val="00A35274"/>
    <w:rsid w:val="00A40F13"/>
    <w:rsid w:val="00A4534D"/>
    <w:rsid w:val="00A52601"/>
    <w:rsid w:val="00A55603"/>
    <w:rsid w:val="00A60A29"/>
    <w:rsid w:val="00A6266C"/>
    <w:rsid w:val="00A62E1A"/>
    <w:rsid w:val="00A662FC"/>
    <w:rsid w:val="00A67421"/>
    <w:rsid w:val="00A74026"/>
    <w:rsid w:val="00A8531F"/>
    <w:rsid w:val="00A9070E"/>
    <w:rsid w:val="00A90CE2"/>
    <w:rsid w:val="00A920B4"/>
    <w:rsid w:val="00A93DAF"/>
    <w:rsid w:val="00A97EC9"/>
    <w:rsid w:val="00AA0E31"/>
    <w:rsid w:val="00AA1291"/>
    <w:rsid w:val="00AA7DA5"/>
    <w:rsid w:val="00AB3EE7"/>
    <w:rsid w:val="00AB57B4"/>
    <w:rsid w:val="00AC4704"/>
    <w:rsid w:val="00AC54A3"/>
    <w:rsid w:val="00AD0267"/>
    <w:rsid w:val="00AD087A"/>
    <w:rsid w:val="00AD120E"/>
    <w:rsid w:val="00AE0A2D"/>
    <w:rsid w:val="00AE161E"/>
    <w:rsid w:val="00AE2654"/>
    <w:rsid w:val="00AE323C"/>
    <w:rsid w:val="00AE4B7B"/>
    <w:rsid w:val="00AF090D"/>
    <w:rsid w:val="00AF2592"/>
    <w:rsid w:val="00AF3B61"/>
    <w:rsid w:val="00AF7183"/>
    <w:rsid w:val="00B00005"/>
    <w:rsid w:val="00B05C0C"/>
    <w:rsid w:val="00B05DD8"/>
    <w:rsid w:val="00B158A4"/>
    <w:rsid w:val="00B27DC5"/>
    <w:rsid w:val="00B343EB"/>
    <w:rsid w:val="00B35CC3"/>
    <w:rsid w:val="00B53828"/>
    <w:rsid w:val="00B560D7"/>
    <w:rsid w:val="00B610C8"/>
    <w:rsid w:val="00B6365E"/>
    <w:rsid w:val="00B65AE2"/>
    <w:rsid w:val="00B70F87"/>
    <w:rsid w:val="00B72DD0"/>
    <w:rsid w:val="00B7455B"/>
    <w:rsid w:val="00B74898"/>
    <w:rsid w:val="00B7584C"/>
    <w:rsid w:val="00B75DE9"/>
    <w:rsid w:val="00B82AE7"/>
    <w:rsid w:val="00B84F9A"/>
    <w:rsid w:val="00B91BA2"/>
    <w:rsid w:val="00B962AE"/>
    <w:rsid w:val="00BA5859"/>
    <w:rsid w:val="00BA6F5C"/>
    <w:rsid w:val="00BC11F8"/>
    <w:rsid w:val="00BC4899"/>
    <w:rsid w:val="00BC4969"/>
    <w:rsid w:val="00BC5E0D"/>
    <w:rsid w:val="00BD553A"/>
    <w:rsid w:val="00BD7F8D"/>
    <w:rsid w:val="00BE0908"/>
    <w:rsid w:val="00BE5422"/>
    <w:rsid w:val="00BE7551"/>
    <w:rsid w:val="00BF6D61"/>
    <w:rsid w:val="00C02601"/>
    <w:rsid w:val="00C064D2"/>
    <w:rsid w:val="00C06A3E"/>
    <w:rsid w:val="00C17B42"/>
    <w:rsid w:val="00C232AD"/>
    <w:rsid w:val="00C26E19"/>
    <w:rsid w:val="00C30D32"/>
    <w:rsid w:val="00C3302E"/>
    <w:rsid w:val="00C35D40"/>
    <w:rsid w:val="00C40128"/>
    <w:rsid w:val="00C40F46"/>
    <w:rsid w:val="00C41903"/>
    <w:rsid w:val="00C44846"/>
    <w:rsid w:val="00C44E65"/>
    <w:rsid w:val="00C44E7A"/>
    <w:rsid w:val="00C51046"/>
    <w:rsid w:val="00C6028B"/>
    <w:rsid w:val="00C6137D"/>
    <w:rsid w:val="00C64E8A"/>
    <w:rsid w:val="00C6526C"/>
    <w:rsid w:val="00C65843"/>
    <w:rsid w:val="00C740B7"/>
    <w:rsid w:val="00C75279"/>
    <w:rsid w:val="00C77318"/>
    <w:rsid w:val="00C809CD"/>
    <w:rsid w:val="00C813D5"/>
    <w:rsid w:val="00C82A40"/>
    <w:rsid w:val="00C916EE"/>
    <w:rsid w:val="00C968BF"/>
    <w:rsid w:val="00CA14B9"/>
    <w:rsid w:val="00CA3D01"/>
    <w:rsid w:val="00CA431C"/>
    <w:rsid w:val="00CA4619"/>
    <w:rsid w:val="00CA4D82"/>
    <w:rsid w:val="00CA5512"/>
    <w:rsid w:val="00CB20AE"/>
    <w:rsid w:val="00CC4954"/>
    <w:rsid w:val="00CC4F3C"/>
    <w:rsid w:val="00CC5F9E"/>
    <w:rsid w:val="00CC7813"/>
    <w:rsid w:val="00CD213E"/>
    <w:rsid w:val="00CD5466"/>
    <w:rsid w:val="00CE32A7"/>
    <w:rsid w:val="00CE6591"/>
    <w:rsid w:val="00CF15BE"/>
    <w:rsid w:val="00CF2D7B"/>
    <w:rsid w:val="00D0178F"/>
    <w:rsid w:val="00D04FC6"/>
    <w:rsid w:val="00D05E82"/>
    <w:rsid w:val="00D13ADE"/>
    <w:rsid w:val="00D14737"/>
    <w:rsid w:val="00D14830"/>
    <w:rsid w:val="00D17D10"/>
    <w:rsid w:val="00D22953"/>
    <w:rsid w:val="00D265A9"/>
    <w:rsid w:val="00D35481"/>
    <w:rsid w:val="00D35DDB"/>
    <w:rsid w:val="00D44BA3"/>
    <w:rsid w:val="00D55D79"/>
    <w:rsid w:val="00D55DF3"/>
    <w:rsid w:val="00D60942"/>
    <w:rsid w:val="00D60F46"/>
    <w:rsid w:val="00D64746"/>
    <w:rsid w:val="00D64AD5"/>
    <w:rsid w:val="00D73AA7"/>
    <w:rsid w:val="00D742F4"/>
    <w:rsid w:val="00D77E44"/>
    <w:rsid w:val="00D81D45"/>
    <w:rsid w:val="00D825A8"/>
    <w:rsid w:val="00D871D3"/>
    <w:rsid w:val="00D949DA"/>
    <w:rsid w:val="00D955F2"/>
    <w:rsid w:val="00D96AD3"/>
    <w:rsid w:val="00D96AE0"/>
    <w:rsid w:val="00DA4AFF"/>
    <w:rsid w:val="00DB4F66"/>
    <w:rsid w:val="00DB6CB3"/>
    <w:rsid w:val="00DB6D63"/>
    <w:rsid w:val="00DC0FBB"/>
    <w:rsid w:val="00DC1032"/>
    <w:rsid w:val="00DC1BB5"/>
    <w:rsid w:val="00DC1FD5"/>
    <w:rsid w:val="00DC2A96"/>
    <w:rsid w:val="00DC5097"/>
    <w:rsid w:val="00DD0225"/>
    <w:rsid w:val="00DD174A"/>
    <w:rsid w:val="00DD1F07"/>
    <w:rsid w:val="00DD41DC"/>
    <w:rsid w:val="00DE3124"/>
    <w:rsid w:val="00DE646A"/>
    <w:rsid w:val="00DE682C"/>
    <w:rsid w:val="00DF5734"/>
    <w:rsid w:val="00E01B41"/>
    <w:rsid w:val="00E02F7D"/>
    <w:rsid w:val="00E15624"/>
    <w:rsid w:val="00E21EC7"/>
    <w:rsid w:val="00E2208A"/>
    <w:rsid w:val="00E23AB2"/>
    <w:rsid w:val="00E2674D"/>
    <w:rsid w:val="00E2759B"/>
    <w:rsid w:val="00E34600"/>
    <w:rsid w:val="00E34B8C"/>
    <w:rsid w:val="00E35B8E"/>
    <w:rsid w:val="00E41FA5"/>
    <w:rsid w:val="00E453EE"/>
    <w:rsid w:val="00E507C8"/>
    <w:rsid w:val="00E50E9E"/>
    <w:rsid w:val="00E54DDA"/>
    <w:rsid w:val="00E556C1"/>
    <w:rsid w:val="00E56812"/>
    <w:rsid w:val="00E57751"/>
    <w:rsid w:val="00E635BA"/>
    <w:rsid w:val="00E6392F"/>
    <w:rsid w:val="00E664CC"/>
    <w:rsid w:val="00E85F76"/>
    <w:rsid w:val="00E90FAA"/>
    <w:rsid w:val="00EA2736"/>
    <w:rsid w:val="00EB0832"/>
    <w:rsid w:val="00EB2ED2"/>
    <w:rsid w:val="00EC51DB"/>
    <w:rsid w:val="00ED2429"/>
    <w:rsid w:val="00ED3111"/>
    <w:rsid w:val="00ED418D"/>
    <w:rsid w:val="00ED566A"/>
    <w:rsid w:val="00EE582F"/>
    <w:rsid w:val="00EF00FC"/>
    <w:rsid w:val="00EF63E7"/>
    <w:rsid w:val="00EF7AC2"/>
    <w:rsid w:val="00F046F2"/>
    <w:rsid w:val="00F11787"/>
    <w:rsid w:val="00F12E27"/>
    <w:rsid w:val="00F16D4D"/>
    <w:rsid w:val="00F21DCA"/>
    <w:rsid w:val="00F22B05"/>
    <w:rsid w:val="00F248F5"/>
    <w:rsid w:val="00F271E5"/>
    <w:rsid w:val="00F34C0D"/>
    <w:rsid w:val="00F42411"/>
    <w:rsid w:val="00F45ED9"/>
    <w:rsid w:val="00F503BD"/>
    <w:rsid w:val="00F52474"/>
    <w:rsid w:val="00F57721"/>
    <w:rsid w:val="00F61C7E"/>
    <w:rsid w:val="00F62FB7"/>
    <w:rsid w:val="00F63A78"/>
    <w:rsid w:val="00F64B2F"/>
    <w:rsid w:val="00F65412"/>
    <w:rsid w:val="00F70C22"/>
    <w:rsid w:val="00F70FCC"/>
    <w:rsid w:val="00F77C5F"/>
    <w:rsid w:val="00F822B8"/>
    <w:rsid w:val="00F82E3F"/>
    <w:rsid w:val="00F841BB"/>
    <w:rsid w:val="00F8488A"/>
    <w:rsid w:val="00F872CB"/>
    <w:rsid w:val="00F902AF"/>
    <w:rsid w:val="00F91FD5"/>
    <w:rsid w:val="00F92A9C"/>
    <w:rsid w:val="00FA18E7"/>
    <w:rsid w:val="00FA1D3C"/>
    <w:rsid w:val="00FB659D"/>
    <w:rsid w:val="00FC0677"/>
    <w:rsid w:val="00FC6934"/>
    <w:rsid w:val="00FC7B11"/>
    <w:rsid w:val="00FD0A65"/>
    <w:rsid w:val="00FD0F78"/>
    <w:rsid w:val="00FD2BF8"/>
    <w:rsid w:val="00FD3949"/>
    <w:rsid w:val="00FD6C4B"/>
    <w:rsid w:val="00FE14F9"/>
    <w:rsid w:val="00FE2564"/>
    <w:rsid w:val="00FE3979"/>
    <w:rsid w:val="00FF01CD"/>
    <w:rsid w:val="00FF36FE"/>
    <w:rsid w:val="00FF40BD"/>
    <w:rsid w:val="00FF4652"/>
    <w:rsid w:val="00FF6126"/>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6C3935"/>
  <w15:docId w15:val="{85BCFA33-E15B-4032-BD5C-0D096BA7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A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843"/>
  </w:style>
  <w:style w:type="character" w:styleId="Refdenotaalpie">
    <w:name w:val="footnote reference"/>
    <w:basedOn w:val="Fuentedeprrafopredeter"/>
    <w:uiPriority w:val="99"/>
    <w:rsid w:val="0021699C"/>
    <w:rPr>
      <w:b/>
      <w:vertAlign w:val="superscript"/>
    </w:rPr>
  </w:style>
  <w:style w:type="paragraph" w:styleId="Textonotapie">
    <w:name w:val="footnote text"/>
    <w:basedOn w:val="Normal"/>
    <w:link w:val="TextonotapieCar"/>
    <w:uiPriority w:val="99"/>
    <w:rsid w:val="0021699C"/>
    <w:pPr>
      <w:widowControl w:val="0"/>
      <w:tabs>
        <w:tab w:val="left" w:pos="567"/>
      </w:tabs>
      <w:spacing w:after="0" w:line="240" w:lineRule="auto"/>
      <w:ind w:left="567" w:hanging="567"/>
    </w:pPr>
    <w:rPr>
      <w:rFonts w:ascii="Times New Roman" w:eastAsia="Times New Roman" w:hAnsi="Times New Roman" w:cs="Times New Roman"/>
      <w:sz w:val="24"/>
      <w:szCs w:val="20"/>
      <w:lang w:val="es-ES" w:eastAsia="fr-BE"/>
    </w:rPr>
  </w:style>
  <w:style w:type="character" w:customStyle="1" w:styleId="TextonotapieCar">
    <w:name w:val="Texto nota pie Car"/>
    <w:basedOn w:val="Fuentedeprrafopredeter"/>
    <w:link w:val="Textonotapie"/>
    <w:uiPriority w:val="99"/>
    <w:rsid w:val="0021699C"/>
    <w:rPr>
      <w:rFonts w:ascii="Times New Roman" w:eastAsia="Times New Roman" w:hAnsi="Times New Roman" w:cs="Times New Roman"/>
      <w:sz w:val="24"/>
      <w:szCs w:val="20"/>
      <w:lang w:val="es-ES" w:eastAsia="fr-BE"/>
    </w:rPr>
  </w:style>
  <w:style w:type="paragraph" w:customStyle="1" w:styleId="EntRefer">
    <w:name w:val="EntRefer"/>
    <w:basedOn w:val="Normal"/>
    <w:rsid w:val="0068012B"/>
    <w:pPr>
      <w:widowControl w:val="0"/>
      <w:spacing w:after="0" w:line="240" w:lineRule="auto"/>
    </w:pPr>
    <w:rPr>
      <w:rFonts w:ascii="Times New Roman" w:eastAsia="Times New Roman" w:hAnsi="Times New Roman" w:cs="Times New Roman"/>
      <w:b/>
      <w:sz w:val="24"/>
      <w:szCs w:val="20"/>
      <w:lang w:val="es-ES" w:eastAsia="fr-BE"/>
    </w:rPr>
  </w:style>
  <w:style w:type="table" w:customStyle="1" w:styleId="Tablaconcuadrcula1">
    <w:name w:val="Tabla con cuadrícula1"/>
    <w:basedOn w:val="Tablanormal"/>
    <w:next w:val="Tablaconcuadrcula"/>
    <w:uiPriority w:val="59"/>
    <w:rsid w:val="00410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976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976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E7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63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4">
    <w:name w:val="Light List Accent 4"/>
    <w:basedOn w:val="Tablanormal"/>
    <w:uiPriority w:val="61"/>
    <w:rsid w:val="00DB6D6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Tablaconcuadrcula6">
    <w:name w:val="Tabla con cuadrícula6"/>
    <w:basedOn w:val="Tablanormal"/>
    <w:next w:val="Tablaconcuadrcula"/>
    <w:uiPriority w:val="59"/>
    <w:rsid w:val="00641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BA6F5C"/>
    <w:rPr>
      <w:color w:val="0000FF" w:themeColor="hyperlink"/>
      <w:u w:val="single"/>
    </w:rPr>
  </w:style>
  <w:style w:type="paragraph" w:styleId="Textoindependiente">
    <w:name w:val="Body Text"/>
    <w:basedOn w:val="Normal"/>
    <w:link w:val="TextoindependienteCar"/>
    <w:uiPriority w:val="99"/>
    <w:unhideWhenUsed/>
    <w:rsid w:val="001E7C19"/>
    <w:pPr>
      <w:spacing w:after="120"/>
    </w:pPr>
  </w:style>
  <w:style w:type="character" w:customStyle="1" w:styleId="TextoindependienteCar">
    <w:name w:val="Texto independiente Car"/>
    <w:basedOn w:val="Fuentedeprrafopredeter"/>
    <w:link w:val="Textoindependiente"/>
    <w:uiPriority w:val="99"/>
    <w:rsid w:val="001E7C19"/>
  </w:style>
  <w:style w:type="table" w:customStyle="1" w:styleId="Tablaconcuadrcula7">
    <w:name w:val="Tabla con cuadrícula7"/>
    <w:basedOn w:val="Tablanormal"/>
    <w:next w:val="Tablaconcuadrcula"/>
    <w:uiPriority w:val="59"/>
    <w:rsid w:val="007E1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6216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401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128"/>
    <w:rPr>
      <w:rFonts w:ascii="Tahoma" w:hAnsi="Tahoma" w:cs="Tahoma"/>
      <w:sz w:val="16"/>
      <w:szCs w:val="16"/>
    </w:rPr>
  </w:style>
  <w:style w:type="character" w:styleId="Refdecomentario">
    <w:name w:val="annotation reference"/>
    <w:basedOn w:val="Fuentedeprrafopredeter"/>
    <w:uiPriority w:val="99"/>
    <w:semiHidden/>
    <w:unhideWhenUsed/>
    <w:rsid w:val="00C40128"/>
    <w:rPr>
      <w:sz w:val="16"/>
      <w:szCs w:val="16"/>
    </w:rPr>
  </w:style>
  <w:style w:type="paragraph" w:styleId="Textocomentario">
    <w:name w:val="annotation text"/>
    <w:basedOn w:val="Normal"/>
    <w:link w:val="TextocomentarioCar"/>
    <w:uiPriority w:val="99"/>
    <w:semiHidden/>
    <w:unhideWhenUsed/>
    <w:rsid w:val="00C401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0128"/>
    <w:rPr>
      <w:sz w:val="20"/>
      <w:szCs w:val="20"/>
    </w:rPr>
  </w:style>
  <w:style w:type="paragraph" w:styleId="Asuntodelcomentario">
    <w:name w:val="annotation subject"/>
    <w:basedOn w:val="Textocomentario"/>
    <w:next w:val="Textocomentario"/>
    <w:link w:val="AsuntodelcomentarioCar"/>
    <w:uiPriority w:val="99"/>
    <w:semiHidden/>
    <w:unhideWhenUsed/>
    <w:rsid w:val="00C40128"/>
    <w:rPr>
      <w:b/>
      <w:bCs/>
    </w:rPr>
  </w:style>
  <w:style w:type="character" w:customStyle="1" w:styleId="AsuntodelcomentarioCar">
    <w:name w:val="Asunto del comentario Car"/>
    <w:basedOn w:val="TextocomentarioCar"/>
    <w:link w:val="Asuntodelcomentario"/>
    <w:uiPriority w:val="99"/>
    <w:semiHidden/>
    <w:rsid w:val="00C401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8539">
      <w:bodyDiv w:val="1"/>
      <w:marLeft w:val="0"/>
      <w:marRight w:val="0"/>
      <w:marTop w:val="0"/>
      <w:marBottom w:val="0"/>
      <w:divBdr>
        <w:top w:val="none" w:sz="0" w:space="0" w:color="auto"/>
        <w:left w:val="none" w:sz="0" w:space="0" w:color="auto"/>
        <w:bottom w:val="none" w:sz="0" w:space="0" w:color="auto"/>
        <w:right w:val="none" w:sz="0" w:space="0" w:color="auto"/>
      </w:divBdr>
    </w:div>
    <w:div w:id="970786890">
      <w:bodyDiv w:val="1"/>
      <w:marLeft w:val="0"/>
      <w:marRight w:val="0"/>
      <w:marTop w:val="0"/>
      <w:marBottom w:val="0"/>
      <w:divBdr>
        <w:top w:val="none" w:sz="0" w:space="0" w:color="auto"/>
        <w:left w:val="none" w:sz="0" w:space="0" w:color="auto"/>
        <w:bottom w:val="none" w:sz="0" w:space="0" w:color="auto"/>
        <w:right w:val="none" w:sz="0" w:space="0" w:color="auto"/>
      </w:divBdr>
    </w:div>
    <w:div w:id="16295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xporthelp.europa.eu/thdapp/display.htm?page=rt/rt_RequisitosSanitariosYFitosanitarios.html&amp;docType=main&amp;languageId=ES" TargetMode="External"/><Relationship Id="rId18" Type="http://schemas.openxmlformats.org/officeDocument/2006/relationships/hyperlink" Target="http://exporthelp.europa.eu/thdapp/display.htm?page=re%2fre_Video.html&amp;docType=main&amp;languageId=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IEXimportacion@bcr.gob.sv" TargetMode="External"/><Relationship Id="rId17" Type="http://schemas.openxmlformats.org/officeDocument/2006/relationships/hyperlink" Target="http://exporthelp.europa.eu/thdapp/display.htm?page=rt/rt_RestriccionesALaImportacion.html&amp;docType=main&amp;languageId=ES" TargetMode="External"/><Relationship Id="rId2" Type="http://schemas.openxmlformats.org/officeDocument/2006/relationships/numbering" Target="numbering.xml"/><Relationship Id="rId16" Type="http://schemas.openxmlformats.org/officeDocument/2006/relationships/hyperlink" Target="http://exporthelp.europa.eu/thdapp/display.htm?page=rt/rt_NormasDeComercializacion.html&amp;docType=main&amp;languageId=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EXexportacion@bcr.gob.sv" TargetMode="External"/><Relationship Id="rId5" Type="http://schemas.openxmlformats.org/officeDocument/2006/relationships/webSettings" Target="webSettings.xml"/><Relationship Id="rId15" Type="http://schemas.openxmlformats.org/officeDocument/2006/relationships/hyperlink" Target="http://exporthelp.europa.eu/thdapp/display.htm?page=rt/rt_RequisitosTecnicos.html&amp;docType=main&amp;languageId=ES" TargetMode="External"/><Relationship Id="rId23" Type="http://schemas.openxmlformats.org/officeDocument/2006/relationships/theme" Target="theme/theme1.xml"/><Relationship Id="rId10" Type="http://schemas.openxmlformats.org/officeDocument/2006/relationships/hyperlink" Target="mailto:centrexonline.com.sv"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xporthelp.europa.eu/thdapp/display.htm?page=rt/rt_RequisitosMedioambientales.html&amp;docType=main&amp;languageId=E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BB28B-9D37-4F08-AD45-F010D351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4959</Words>
  <Characters>27280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Bueno Alferez</dc:creator>
  <cp:lastModifiedBy>Jose Bueno Alferez</cp:lastModifiedBy>
  <cp:revision>11</cp:revision>
  <cp:lastPrinted>2013-09-13T15:51:00Z</cp:lastPrinted>
  <dcterms:created xsi:type="dcterms:W3CDTF">2014-03-14T16:49:00Z</dcterms:created>
  <dcterms:modified xsi:type="dcterms:W3CDTF">2015-07-16T14:23:00Z</dcterms:modified>
</cp:coreProperties>
</file>